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98233" w14:textId="5777F018" w:rsidR="008D27DF" w:rsidRPr="00D60A8B" w:rsidRDefault="008D27DF" w:rsidP="008D27DF">
      <w:pPr>
        <w:pStyle w:val="3GPPHeader"/>
        <w:spacing w:after="0"/>
        <w:rPr>
          <w:rFonts w:ascii="Arial" w:hAnsi="Arial" w:cs="Arial"/>
          <w:sz w:val="22"/>
          <w:lang w:val="en-US"/>
        </w:rPr>
      </w:pPr>
      <w:r>
        <w:rPr>
          <w:rFonts w:ascii="Arial" w:hAnsi="Arial" w:cs="Arial"/>
          <w:sz w:val="22"/>
          <w:lang w:val="en-US"/>
        </w:rPr>
        <w:t>3GPP TSG RAN WG2 #10</w:t>
      </w:r>
      <w:r w:rsidR="00E828F7">
        <w:rPr>
          <w:rFonts w:ascii="Arial" w:hAnsi="Arial" w:cs="Arial"/>
          <w:sz w:val="22"/>
          <w:lang w:val="en-US"/>
        </w:rPr>
        <w:t>7</w:t>
      </w:r>
      <w:r>
        <w:rPr>
          <w:rFonts w:ascii="Arial" w:hAnsi="Arial" w:cs="Arial"/>
          <w:sz w:val="22"/>
          <w:lang w:val="en-US"/>
        </w:rPr>
        <w:tab/>
        <w:t xml:space="preserve"> </w:t>
      </w:r>
      <w:r w:rsidR="006D01C6" w:rsidRPr="006D01C6">
        <w:rPr>
          <w:rFonts w:ascii="Arial" w:hAnsi="Arial" w:cs="Arial"/>
          <w:sz w:val="22"/>
          <w:lang w:val="en-US"/>
        </w:rPr>
        <w:t>R2-1909334</w:t>
      </w:r>
    </w:p>
    <w:p w14:paraId="2F0B08A7" w14:textId="0A8FFEF9" w:rsidR="008D27DF" w:rsidRDefault="00BC3A18" w:rsidP="008D27DF">
      <w:pPr>
        <w:pStyle w:val="3GPPHeader"/>
        <w:spacing w:after="0"/>
        <w:rPr>
          <w:rFonts w:ascii="Arial" w:hAnsi="Arial" w:cs="Arial"/>
          <w:sz w:val="22"/>
          <w:lang w:val="en-US"/>
        </w:rPr>
      </w:pPr>
      <w:r w:rsidRPr="00BC3A18">
        <w:rPr>
          <w:rFonts w:ascii="Arial" w:hAnsi="Arial" w:cs="Arial"/>
          <w:sz w:val="22"/>
          <w:lang w:val="en-US"/>
        </w:rPr>
        <w:t>Prague, Czech Republic,</w:t>
      </w:r>
      <w:r w:rsidR="00C605D5">
        <w:rPr>
          <w:rFonts w:ascii="Arial" w:hAnsi="Arial" w:cs="Arial"/>
          <w:sz w:val="22"/>
          <w:lang w:val="en-US"/>
        </w:rPr>
        <w:t xml:space="preserve"> </w:t>
      </w:r>
      <w:bookmarkStart w:id="0" w:name="_GoBack"/>
      <w:bookmarkEnd w:id="0"/>
      <w:r w:rsidRPr="00BC3A18">
        <w:rPr>
          <w:rFonts w:ascii="Arial" w:hAnsi="Arial" w:cs="Arial"/>
          <w:sz w:val="22"/>
          <w:lang w:val="en-US"/>
        </w:rPr>
        <w:t>26th - 30th August 2019</w:t>
      </w:r>
      <w:r w:rsidR="008D27DF">
        <w:rPr>
          <w:rFonts w:ascii="Arial" w:hAnsi="Arial" w:cs="Arial"/>
          <w:sz w:val="22"/>
          <w:lang w:val="en-US"/>
        </w:rPr>
        <w:tab/>
      </w:r>
    </w:p>
    <w:p w14:paraId="69C00BAB" w14:textId="77777777" w:rsidR="008A0896" w:rsidRPr="0050109B" w:rsidRDefault="008A0896" w:rsidP="008A0896">
      <w:pPr>
        <w:pStyle w:val="3GPPHeader"/>
        <w:spacing w:after="0"/>
        <w:rPr>
          <w:rFonts w:ascii="Arial" w:hAnsi="Arial" w:cs="Arial"/>
          <w:sz w:val="22"/>
          <w:lang w:val="en-US"/>
        </w:rPr>
      </w:pPr>
      <w:r w:rsidRPr="0050109B">
        <w:rPr>
          <w:rFonts w:ascii="Arial" w:hAnsi="Arial" w:cs="Arial"/>
          <w:sz w:val="22"/>
          <w:lang w:val="en-US"/>
        </w:rPr>
        <w:tab/>
      </w:r>
    </w:p>
    <w:p w14:paraId="078C7F08" w14:textId="392187DD" w:rsidR="008A0896" w:rsidRPr="009A5FB6" w:rsidRDefault="008A0896" w:rsidP="008A089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E828F7" w:rsidRPr="00E828F7">
        <w:rPr>
          <w:rFonts w:ascii="Arial" w:hAnsi="Arial" w:cs="Arial"/>
          <w:b w:val="0"/>
          <w:sz w:val="22"/>
          <w:lang w:val="en-US"/>
        </w:rPr>
        <w:t>11.9.3.2</w:t>
      </w:r>
      <w:r w:rsidR="00E828F7">
        <w:rPr>
          <w:rFonts w:ascii="Arial" w:hAnsi="Arial" w:cs="Arial"/>
          <w:b w:val="0"/>
          <w:sz w:val="22"/>
          <w:lang w:val="en-US"/>
        </w:rPr>
        <w:t xml:space="preserve"> </w:t>
      </w:r>
      <w:r w:rsidR="00E828F7" w:rsidRPr="00E828F7">
        <w:rPr>
          <w:rFonts w:ascii="Arial" w:hAnsi="Arial" w:cs="Arial"/>
          <w:b w:val="0"/>
          <w:sz w:val="22"/>
          <w:lang w:val="en-US"/>
        </w:rPr>
        <w:t>Conditional handover - executions details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74E6E98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922CD">
        <w:rPr>
          <w:rFonts w:ascii="Arial" w:hAnsi="Arial" w:cs="Arial"/>
          <w:b w:val="0"/>
          <w:sz w:val="22"/>
          <w:lang w:val="en-US"/>
        </w:rPr>
        <w:t>Conditional handover failures</w:t>
      </w:r>
      <w:r w:rsidR="008A0896">
        <w:rPr>
          <w:rFonts w:ascii="Arial" w:hAnsi="Arial" w:cs="Arial"/>
          <w:b w:val="0"/>
          <w:sz w:val="22"/>
          <w:lang w:val="en-US"/>
        </w:rPr>
        <w:t xml:space="preserve"> in 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2AF51B89" w14:textId="7FB75BE9" w:rsidR="00987770" w:rsidRDefault="00452B39" w:rsidP="00987770">
      <w:bookmarkStart w:id="1" w:name="_Toc242573354"/>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In RAN2#105</w:t>
      </w:r>
      <w:r w:rsidR="008D27DF">
        <w:t xml:space="preserve">bis </w:t>
      </w:r>
      <w:r>
        <w:t>it has been agreed to support Conditional handover (CHO)</w:t>
      </w:r>
      <w:r w:rsidR="008D27DF">
        <w:t xml:space="preserve"> in NR.</w:t>
      </w:r>
      <w:r w:rsidR="00EC23AE">
        <w:t xml:space="preserve"> In RAN2#106, after the meeting, the following email discussion</w:t>
      </w:r>
      <w:r w:rsidR="003C39D8">
        <w:t>s</w:t>
      </w:r>
      <w:r w:rsidR="00EC23AE">
        <w:t xml:space="preserve"> </w:t>
      </w:r>
      <w:r w:rsidR="003C39D8">
        <w:t xml:space="preserve">were </w:t>
      </w:r>
      <w:r w:rsidR="00EC23AE">
        <w:t>agreed [2]</w:t>
      </w:r>
      <w:r w:rsidR="003C39D8">
        <w:t>, [3]</w:t>
      </w:r>
      <w:r w:rsidR="00EC23AE">
        <w:t>:</w:t>
      </w:r>
    </w:p>
    <w:p w14:paraId="7D0B77FA" w14:textId="02ECDBD7" w:rsidR="00987770" w:rsidRPr="00987770" w:rsidRDefault="00987770" w:rsidP="00987770">
      <w:pPr>
        <w:pStyle w:val="Doc-title"/>
        <w:rPr>
          <w:b/>
        </w:rPr>
      </w:pPr>
      <w:r w:rsidRPr="00987770">
        <w:rPr>
          <w:b/>
        </w:rPr>
        <w:t xml:space="preserve"> </w:t>
      </w:r>
      <w:r w:rsidRPr="00987770">
        <w:rPr>
          <w:b/>
        </w:rPr>
        <w:tab/>
      </w:r>
      <w:r w:rsidRPr="00987770">
        <w:rPr>
          <w:b/>
        </w:rPr>
        <w:tab/>
        <w:t>[106#</w:t>
      </w:r>
      <w:proofErr w:type="gramStart"/>
      <w:r w:rsidRPr="00987770">
        <w:rPr>
          <w:b/>
        </w:rPr>
        <w:t>42][</w:t>
      </w:r>
      <w:proofErr w:type="gramEnd"/>
      <w:r w:rsidRPr="00987770">
        <w:rPr>
          <w:b/>
        </w:rPr>
        <w:t xml:space="preserve">NR/LTE/mob </w:t>
      </w:r>
      <w:proofErr w:type="spellStart"/>
      <w:r w:rsidRPr="00987770">
        <w:rPr>
          <w:b/>
        </w:rPr>
        <w:t>enh</w:t>
      </w:r>
      <w:proofErr w:type="spellEnd"/>
      <w:r w:rsidRPr="00987770">
        <w:rPr>
          <w:b/>
        </w:rPr>
        <w:t>] CHO configuration (OPPO)</w:t>
      </w:r>
      <w:r>
        <w:rPr>
          <w:b/>
        </w:rPr>
        <w:t xml:space="preserve"> [2]</w:t>
      </w:r>
    </w:p>
    <w:p w14:paraId="3C06BC23" w14:textId="77777777" w:rsidR="00987770" w:rsidRDefault="00987770" w:rsidP="00987770">
      <w:pPr>
        <w:pStyle w:val="Doc-text2"/>
        <w:ind w:left="1803"/>
      </w:pPr>
      <w:r>
        <w:tab/>
        <w:t>How to define the CHO configuration, how to update the configuration, how to configure the execution condition</w:t>
      </w:r>
    </w:p>
    <w:p w14:paraId="696C708A" w14:textId="77777777" w:rsidR="00987770" w:rsidRDefault="00987770" w:rsidP="00987770">
      <w:pPr>
        <w:pStyle w:val="Doc-text2"/>
        <w:ind w:left="1803"/>
      </w:pPr>
      <w:r>
        <w:tab/>
        <w:t>Intended outcome: Report to the next meeting</w:t>
      </w:r>
    </w:p>
    <w:p w14:paraId="00265892" w14:textId="77777777" w:rsidR="00987770" w:rsidRDefault="00987770" w:rsidP="00987770">
      <w:pPr>
        <w:pStyle w:val="Doc-text2"/>
        <w:ind w:left="1803"/>
      </w:pPr>
      <w:r>
        <w:tab/>
        <w:t>Deadline:  Thursday 2019-08-08</w:t>
      </w:r>
    </w:p>
    <w:p w14:paraId="44D0103B" w14:textId="77777777" w:rsidR="00987770" w:rsidRDefault="00987770" w:rsidP="00EC23AE"/>
    <w:p w14:paraId="3D8EF452" w14:textId="429581A3" w:rsidR="00EC23AE" w:rsidRPr="00722F90" w:rsidRDefault="00EC23AE" w:rsidP="00987770">
      <w:pPr>
        <w:pStyle w:val="EmailDiscussion"/>
        <w:ind w:left="720" w:firstLine="720"/>
        <w:rPr>
          <w:rFonts w:ascii="Arial" w:hAnsi="Arial" w:cs="Arial"/>
        </w:rPr>
      </w:pPr>
      <w:r w:rsidRPr="00722F90">
        <w:rPr>
          <w:rFonts w:ascii="Arial" w:hAnsi="Arial" w:cs="Arial"/>
        </w:rPr>
        <w:t>[106#</w:t>
      </w:r>
      <w:proofErr w:type="gramStart"/>
      <w:r w:rsidRPr="00722F90">
        <w:rPr>
          <w:rFonts w:ascii="Arial" w:hAnsi="Arial" w:cs="Arial"/>
        </w:rPr>
        <w:t>xx][</w:t>
      </w:r>
      <w:proofErr w:type="gramEnd"/>
      <w:r w:rsidRPr="00722F90">
        <w:rPr>
          <w:rFonts w:ascii="Arial" w:hAnsi="Arial" w:cs="Arial"/>
        </w:rPr>
        <w:t>NR and LTE CHO] CHO execution details (Vivo)</w:t>
      </w:r>
      <w:r w:rsidR="00987770">
        <w:rPr>
          <w:rFonts w:ascii="Arial" w:hAnsi="Arial" w:cs="Arial"/>
        </w:rPr>
        <w:t xml:space="preserve"> [3]</w:t>
      </w:r>
    </w:p>
    <w:p w14:paraId="303FD424" w14:textId="77777777" w:rsidR="00EC23AE" w:rsidRPr="00722F90" w:rsidRDefault="00EC23AE" w:rsidP="00EC23AE">
      <w:pPr>
        <w:pStyle w:val="EmailDiscussion2"/>
        <w:rPr>
          <w:rFonts w:ascii="Arial" w:hAnsi="Arial" w:cs="Arial"/>
        </w:rPr>
      </w:pPr>
      <w:r w:rsidRPr="00722F90">
        <w:rPr>
          <w:rFonts w:ascii="Arial" w:hAnsi="Arial" w:cs="Arial"/>
        </w:rPr>
        <w:tab/>
        <w:t>UE actions related to CHO execution</w:t>
      </w:r>
    </w:p>
    <w:p w14:paraId="1BBA4791" w14:textId="77777777" w:rsidR="00EC23AE" w:rsidRPr="00722F90" w:rsidRDefault="00EC23AE" w:rsidP="00EC23AE">
      <w:pPr>
        <w:pStyle w:val="EmailDiscussion2"/>
        <w:rPr>
          <w:rFonts w:ascii="Arial" w:hAnsi="Arial" w:cs="Arial"/>
        </w:rPr>
      </w:pPr>
      <w:r w:rsidRPr="00722F90">
        <w:rPr>
          <w:rFonts w:ascii="Arial" w:hAnsi="Arial" w:cs="Arial"/>
        </w:rPr>
        <w:tab/>
        <w:t>Intended outcome: Report to next meeting</w:t>
      </w:r>
    </w:p>
    <w:p w14:paraId="05A53C82" w14:textId="2A491926" w:rsidR="005502C9" w:rsidRPr="003A5A19" w:rsidRDefault="00EC23AE" w:rsidP="003A5A19">
      <w:pPr>
        <w:pStyle w:val="EmailDiscussion2"/>
        <w:rPr>
          <w:rFonts w:ascii="Arial" w:hAnsi="Arial" w:cs="Arial"/>
        </w:rPr>
      </w:pPr>
      <w:r w:rsidRPr="00722F90">
        <w:rPr>
          <w:rFonts w:ascii="Arial" w:hAnsi="Arial" w:cs="Arial"/>
        </w:rPr>
        <w:tab/>
        <w:t xml:space="preserve">Deadline:  Thursday 2019-08-08 </w:t>
      </w:r>
    </w:p>
    <w:p w14:paraId="02B6F31E" w14:textId="77777777" w:rsidR="003A5A19" w:rsidRDefault="003A5A19" w:rsidP="00452B39"/>
    <w:p w14:paraId="208796D0" w14:textId="04CBD333" w:rsidR="00452B39" w:rsidRDefault="00452B39" w:rsidP="00452B39">
      <w:r>
        <w:t xml:space="preserve">This contribution addresses </w:t>
      </w:r>
      <w:r w:rsidR="00987770">
        <w:t xml:space="preserve">some follow issues related to the failure handling when a failure occurs upon the CHO configuration procedure [2], while CHO conditions are being monitored, and upon CHO execution </w:t>
      </w:r>
      <w:r w:rsidR="003A5A19">
        <w:t>[</w:t>
      </w:r>
      <w:r w:rsidR="00987770">
        <w:t>3</w:t>
      </w:r>
      <w:r w:rsidR="003A5A19">
        <w:t>]</w:t>
      </w:r>
      <w:r>
        <w:t>.</w:t>
      </w:r>
    </w:p>
    <w:p w14:paraId="487CD5E1" w14:textId="2B76A350" w:rsidR="005652F6" w:rsidRPr="00CE7F6F" w:rsidRDefault="009D725A" w:rsidP="000C4E17">
      <w:pPr>
        <w:pStyle w:val="Heading1"/>
        <w:rPr>
          <w:sz w:val="36"/>
        </w:rPr>
      </w:pPr>
      <w:r w:rsidRPr="00CE7F6F">
        <w:rPr>
          <w:sz w:val="36"/>
        </w:rPr>
        <w:t>Discussion</w:t>
      </w:r>
      <w:bookmarkEnd w:id="1"/>
    </w:p>
    <w:p w14:paraId="23D343E0" w14:textId="6658B79D" w:rsidR="00841E29" w:rsidRPr="00813481" w:rsidRDefault="0060249C" w:rsidP="00841E29">
      <w:pPr>
        <w:rPr>
          <w:i/>
          <w:u w:val="single"/>
          <w:lang w:val="en-GB" w:eastAsia="zh-CN"/>
        </w:rPr>
      </w:pPr>
      <w:r>
        <w:rPr>
          <w:i/>
          <w:u w:val="single"/>
          <w:lang w:val="en-GB" w:eastAsia="zh-CN"/>
        </w:rPr>
        <w:t xml:space="preserve">UE is unable to comply with </w:t>
      </w:r>
      <w:r w:rsidR="007F762F">
        <w:rPr>
          <w:i/>
          <w:u w:val="single"/>
          <w:lang w:val="en-GB" w:eastAsia="zh-CN"/>
        </w:rPr>
        <w:t xml:space="preserve">trigger configuration within </w:t>
      </w:r>
      <w:r>
        <w:rPr>
          <w:i/>
          <w:u w:val="single"/>
          <w:lang w:val="en-GB" w:eastAsia="zh-CN"/>
        </w:rPr>
        <w:t>CHO configuration(s)</w:t>
      </w:r>
    </w:p>
    <w:p w14:paraId="3AEC83DE" w14:textId="176B8379" w:rsidR="00AD5C9B" w:rsidRDefault="00254CF2" w:rsidP="00A41BF6">
      <w:pPr>
        <w:rPr>
          <w:lang w:val="en-GB" w:eastAsia="zh-CN"/>
        </w:rPr>
      </w:pPr>
      <w:r>
        <w:rPr>
          <w:lang w:val="en-GB" w:eastAsia="zh-CN"/>
        </w:rPr>
        <w:t xml:space="preserve">In </w:t>
      </w:r>
      <w:r w:rsidR="00DA5D97">
        <w:rPr>
          <w:lang w:val="en-GB" w:eastAsia="zh-CN"/>
        </w:rPr>
        <w:t>NR</w:t>
      </w:r>
      <w:r>
        <w:rPr>
          <w:lang w:val="en-GB" w:eastAsia="zh-CN"/>
        </w:rPr>
        <w:t xml:space="preserve">, </w:t>
      </w:r>
      <w:r w:rsidR="00AA0789">
        <w:rPr>
          <w:lang w:val="en-GB" w:eastAsia="zh-CN"/>
        </w:rPr>
        <w:t xml:space="preserve">a reconfiguration failure is declared in case the UE is unable to comply with </w:t>
      </w:r>
      <w:r w:rsidR="00161B40" w:rsidRPr="00161B40">
        <w:rPr>
          <w:lang w:val="en-GB" w:eastAsia="zh-CN"/>
        </w:rPr>
        <w:t xml:space="preserve">(part of) </w:t>
      </w:r>
      <w:r w:rsidR="00982390">
        <w:rPr>
          <w:lang w:val="en-GB" w:eastAsia="zh-CN"/>
        </w:rPr>
        <w:t>an RRC configuration</w:t>
      </w:r>
      <w:r w:rsidR="00AD5C9B">
        <w:rPr>
          <w:lang w:val="en-GB" w:eastAsia="zh-CN"/>
        </w:rPr>
        <w:t>. In the NR standalone case, the UE perform different actions depending whether security has been activated or not, as shown below:</w:t>
      </w:r>
    </w:p>
    <w:p w14:paraId="515D2783" w14:textId="77777777" w:rsidR="00AD5C9B" w:rsidRPr="00776239" w:rsidRDefault="00AD5C9B" w:rsidP="00AD5C9B">
      <w:pPr>
        <w:rPr>
          <w:color w:val="FF0000"/>
        </w:rPr>
      </w:pPr>
      <w:r w:rsidRPr="00776239">
        <w:rPr>
          <w:color w:val="FF0000"/>
        </w:rPr>
        <w:t>************************************************************************************************************************</w:t>
      </w:r>
    </w:p>
    <w:p w14:paraId="0E4F86B4" w14:textId="77777777" w:rsidR="00AD5C9B" w:rsidRPr="001F345E" w:rsidRDefault="00AD5C9B" w:rsidP="00AD5C9B">
      <w:pPr>
        <w:keepNext/>
        <w:keepLines/>
        <w:overflowPunct w:val="0"/>
        <w:autoSpaceDE w:val="0"/>
        <w:autoSpaceDN w:val="0"/>
        <w:adjustRightInd w:val="0"/>
        <w:spacing w:before="120" w:after="180" w:line="240" w:lineRule="auto"/>
        <w:textAlignment w:val="baseline"/>
        <w:outlineLvl w:val="4"/>
        <w:rPr>
          <w:rFonts w:eastAsia="SimSun"/>
          <w:sz w:val="22"/>
          <w:szCs w:val="20"/>
          <w:lang w:val="en-GB" w:eastAsia="zh-CN"/>
        </w:rPr>
      </w:pPr>
      <w:bookmarkStart w:id="2" w:name="_Toc5285047"/>
      <w:r w:rsidRPr="001F345E">
        <w:rPr>
          <w:rFonts w:eastAsia="SimSun"/>
          <w:sz w:val="22"/>
          <w:szCs w:val="20"/>
          <w:lang w:val="en-GB" w:eastAsia="zh-CN"/>
        </w:rPr>
        <w:t>5.3.5.8.2</w:t>
      </w:r>
      <w:r w:rsidRPr="001F345E">
        <w:rPr>
          <w:rFonts w:eastAsia="SimSun"/>
          <w:sz w:val="22"/>
          <w:szCs w:val="20"/>
          <w:lang w:val="en-GB" w:eastAsia="zh-CN"/>
        </w:rPr>
        <w:tab/>
        <w:t xml:space="preserve">Inability to comply with </w:t>
      </w:r>
      <w:r w:rsidRPr="001F345E">
        <w:rPr>
          <w:rFonts w:eastAsia="SimSun"/>
          <w:i/>
          <w:sz w:val="22"/>
          <w:szCs w:val="20"/>
          <w:lang w:val="en-GB" w:eastAsia="zh-CN"/>
        </w:rPr>
        <w:t>RRCReconfiguration</w:t>
      </w:r>
      <w:bookmarkEnd w:id="2"/>
    </w:p>
    <w:p w14:paraId="1BEF4F1B" w14:textId="77777777" w:rsidR="00AD5C9B" w:rsidRPr="001F345E" w:rsidRDefault="00AD5C9B" w:rsidP="00AD5C9B">
      <w:pPr>
        <w:rPr>
          <w:rFonts w:ascii="Times New Roman" w:eastAsia="SimSun" w:hAnsi="Times New Roman"/>
          <w:lang w:eastAsia="zh-CN"/>
        </w:rPr>
      </w:pPr>
      <w:r w:rsidRPr="001F345E">
        <w:rPr>
          <w:rFonts w:ascii="Times New Roman" w:eastAsia="SimSun" w:hAnsi="Times New Roman"/>
          <w:lang w:eastAsia="zh-CN"/>
        </w:rPr>
        <w:t>The UE shall:</w:t>
      </w:r>
    </w:p>
    <w:p w14:paraId="7B4BDA57" w14:textId="77777777" w:rsidR="00AD5C9B" w:rsidRPr="00AB1A0A" w:rsidRDefault="00AD5C9B" w:rsidP="00AD5C9B">
      <w:pPr>
        <w:pStyle w:val="B3"/>
        <w:rPr>
          <w:lang w:val="en-GB" w:eastAsia="zh-CN"/>
        </w:rPr>
      </w:pPr>
      <w:r>
        <w:rPr>
          <w:lang w:val="en-GB" w:eastAsia="zh-CN"/>
        </w:rPr>
        <w:t>. . .</w:t>
      </w:r>
    </w:p>
    <w:p w14:paraId="2804421B" w14:textId="77777777" w:rsidR="00AD5C9B" w:rsidRDefault="00AD5C9B" w:rsidP="00AD5C9B">
      <w:pPr>
        <w:pStyle w:val="B1"/>
      </w:pPr>
      <w:r w:rsidRPr="00AB1A0A">
        <w:rPr>
          <w:rFonts w:eastAsia="SimSun"/>
          <w:lang w:eastAsia="zh-CN"/>
        </w:rPr>
        <w:t>1&gt;</w:t>
      </w:r>
      <w:r w:rsidRPr="00AB1A0A">
        <w:rPr>
          <w:rFonts w:eastAsia="SimSun"/>
          <w:lang w:eastAsia="zh-CN"/>
        </w:rPr>
        <w:tab/>
        <w:t xml:space="preserve">else if </w:t>
      </w:r>
      <w:r w:rsidRPr="00AB1A0A">
        <w:rPr>
          <w:i/>
          <w:lang w:eastAsia="zh-CN"/>
        </w:rPr>
        <w:t>RRCReconfiguration</w:t>
      </w:r>
      <w:r w:rsidRPr="00AB1A0A">
        <w:rPr>
          <w:lang w:eastAsia="zh-CN"/>
        </w:rPr>
        <w:t xml:space="preserve"> is received via NR</w:t>
      </w:r>
      <w:r>
        <w:rPr>
          <w:lang w:eastAsia="zh-CN"/>
        </w:rPr>
        <w:t xml:space="preserve"> (i.e., NR standalone, NE-DC, </w:t>
      </w:r>
      <w:r w:rsidRPr="00CB154A">
        <w:rPr>
          <w:lang w:val="en-US" w:eastAsia="zh-CN"/>
        </w:rPr>
        <w:t>or</w:t>
      </w:r>
      <w:r>
        <w:rPr>
          <w:lang w:eastAsia="zh-CN"/>
        </w:rPr>
        <w:t xml:space="preserve"> NR-DC)</w:t>
      </w:r>
      <w:r w:rsidRPr="00AB1A0A">
        <w:t>:</w:t>
      </w:r>
    </w:p>
    <w:p w14:paraId="4668BB15" w14:textId="77777777" w:rsidR="00AD5C9B" w:rsidRPr="00AB1A0A" w:rsidRDefault="00AD5C9B" w:rsidP="00AD5C9B">
      <w:pPr>
        <w:pStyle w:val="B3"/>
        <w:rPr>
          <w:rFonts w:eastAsia="MS Mincho"/>
          <w:lang w:val="en-GB"/>
        </w:rPr>
      </w:pPr>
      <w:r>
        <w:rPr>
          <w:rFonts w:eastAsia="MS Mincho"/>
          <w:lang w:val="en-GB"/>
        </w:rPr>
        <w:lastRenderedPageBreak/>
        <w:t>. . .</w:t>
      </w:r>
    </w:p>
    <w:p w14:paraId="3ADDF417" w14:textId="77777777" w:rsidR="00AD5C9B" w:rsidRPr="00AB1A0A" w:rsidRDefault="00AD5C9B" w:rsidP="00AD5C9B">
      <w:pPr>
        <w:pStyle w:val="B2"/>
        <w:rPr>
          <w:lang w:val="en-GB" w:eastAsia="zh-CN"/>
        </w:rPr>
      </w:pPr>
      <w:r w:rsidRPr="00AB1A0A">
        <w:rPr>
          <w:lang w:val="en-GB" w:eastAsia="zh-CN"/>
        </w:rPr>
        <w:t>2&gt;</w:t>
      </w:r>
      <w:r w:rsidRPr="00AB1A0A">
        <w:rPr>
          <w:lang w:val="en-GB" w:eastAsia="zh-CN"/>
        </w:rPr>
        <w:tab/>
      </w:r>
      <w:r>
        <w:rPr>
          <w:lang w:val="en-GB" w:eastAsia="zh-CN"/>
        </w:rPr>
        <w:t xml:space="preserve">else </w:t>
      </w:r>
      <w:r w:rsidRPr="00AB1A0A">
        <w:rPr>
          <w:lang w:val="en-GB" w:eastAsia="zh-CN"/>
        </w:rPr>
        <w:t xml:space="preserve">if the UE is unable to comply with (part of) the configuration included in the </w:t>
      </w:r>
      <w:r w:rsidRPr="00AB1A0A">
        <w:rPr>
          <w:i/>
          <w:lang w:val="en-GB"/>
        </w:rPr>
        <w:t>RRCReconfiguration</w:t>
      </w:r>
      <w:r w:rsidRPr="00AB1A0A">
        <w:rPr>
          <w:lang w:val="en-GB" w:eastAsia="zh-CN"/>
        </w:rPr>
        <w:t xml:space="preserve"> message</w:t>
      </w:r>
      <w:r>
        <w:rPr>
          <w:lang w:val="en-GB" w:eastAsia="zh-CN"/>
        </w:rPr>
        <w:t xml:space="preserve"> received over the SRB1</w:t>
      </w:r>
      <w:r w:rsidRPr="00AB1A0A">
        <w:rPr>
          <w:lang w:val="en-GB" w:eastAsia="zh-CN"/>
        </w:rPr>
        <w:t>;</w:t>
      </w:r>
    </w:p>
    <w:p w14:paraId="6FE9D990" w14:textId="77777777" w:rsidR="00AD5C9B" w:rsidRDefault="00AD5C9B" w:rsidP="00AD5C9B">
      <w:pPr>
        <w:pStyle w:val="NO"/>
      </w:pPr>
      <w:r>
        <w:t>. . .</w:t>
      </w:r>
    </w:p>
    <w:p w14:paraId="794C66E4" w14:textId="77777777" w:rsidR="00AD5C9B" w:rsidRPr="00AD5C9B" w:rsidRDefault="00AD5C9B" w:rsidP="00AD5C9B">
      <w:pPr>
        <w:pStyle w:val="B3"/>
        <w:rPr>
          <w:lang w:val="en-GB" w:eastAsia="zh-CN"/>
        </w:rPr>
      </w:pPr>
      <w:r w:rsidRPr="00AD5C9B">
        <w:rPr>
          <w:lang w:val="en-GB"/>
        </w:rPr>
        <w:t>3</w:t>
      </w:r>
      <w:r w:rsidRPr="00AD5C9B">
        <w:rPr>
          <w:lang w:val="en-GB" w:eastAsia="zh-CN"/>
        </w:rPr>
        <w:t>&gt;</w:t>
      </w:r>
      <w:r w:rsidRPr="00AD5C9B">
        <w:rPr>
          <w:lang w:val="en-GB" w:eastAsia="zh-CN"/>
        </w:rPr>
        <w:tab/>
        <w:t xml:space="preserve">continue using the configuration used prior to the reception of </w:t>
      </w:r>
      <w:r w:rsidRPr="00AD5C9B">
        <w:rPr>
          <w:i/>
          <w:lang w:val="en-GB"/>
        </w:rPr>
        <w:t>RRCReconfiguration</w:t>
      </w:r>
      <w:r w:rsidRPr="00AD5C9B">
        <w:rPr>
          <w:lang w:val="en-GB" w:eastAsia="zh-CN"/>
        </w:rPr>
        <w:t xml:space="preserve"> message;</w:t>
      </w:r>
    </w:p>
    <w:p w14:paraId="03142328" w14:textId="77777777" w:rsidR="00AD5C9B" w:rsidRPr="00AD5C9B" w:rsidRDefault="00AD5C9B" w:rsidP="00AD5C9B">
      <w:pPr>
        <w:pStyle w:val="B3"/>
        <w:rPr>
          <w:lang w:val="en-GB"/>
        </w:rPr>
      </w:pPr>
      <w:r w:rsidRPr="00AD5C9B">
        <w:rPr>
          <w:lang w:val="en-GB"/>
        </w:rPr>
        <w:t>3&gt;</w:t>
      </w:r>
      <w:r w:rsidRPr="00AD5C9B">
        <w:rPr>
          <w:lang w:val="en-GB"/>
        </w:rPr>
        <w:tab/>
        <w:t>if AS security has not been activated:</w:t>
      </w:r>
    </w:p>
    <w:p w14:paraId="36955F6B" w14:textId="77777777" w:rsidR="00AD5C9B" w:rsidRPr="00AD5C9B" w:rsidRDefault="00AD5C9B" w:rsidP="00AD5C9B">
      <w:pPr>
        <w:pStyle w:val="B4"/>
        <w:rPr>
          <w:lang w:val="en-GB"/>
        </w:rPr>
      </w:pPr>
      <w:r w:rsidRPr="00AD5C9B">
        <w:rPr>
          <w:lang w:val="en-GB"/>
        </w:rPr>
        <w:t>4&gt;</w:t>
      </w:r>
      <w:r w:rsidRPr="00AD5C9B">
        <w:rPr>
          <w:lang w:val="en-GB"/>
        </w:rPr>
        <w:tab/>
        <w:t xml:space="preserve">perform the actions upon </w:t>
      </w:r>
      <w:r w:rsidRPr="00AD5C9B">
        <w:rPr>
          <w:rFonts w:eastAsia="MS Mincho"/>
          <w:lang w:val="en-GB"/>
        </w:rPr>
        <w:t>going to RRC_IDLE</w:t>
      </w:r>
      <w:r w:rsidRPr="00AD5C9B">
        <w:rPr>
          <w:lang w:val="en-GB"/>
        </w:rPr>
        <w:t xml:space="preserve"> as specified in 5.3.11, with release cause 'other'</w:t>
      </w:r>
    </w:p>
    <w:p w14:paraId="1B7A53F5" w14:textId="77777777" w:rsidR="00AD5C9B" w:rsidRPr="00AD5C9B" w:rsidRDefault="00AD5C9B" w:rsidP="00AD5C9B">
      <w:pPr>
        <w:pStyle w:val="B3"/>
        <w:rPr>
          <w:lang w:val="en-GB"/>
        </w:rPr>
      </w:pPr>
      <w:r w:rsidRPr="00AD5C9B">
        <w:rPr>
          <w:lang w:val="en-GB"/>
        </w:rPr>
        <w:t>3&gt;</w:t>
      </w:r>
      <w:r w:rsidRPr="00AD5C9B">
        <w:rPr>
          <w:lang w:val="en-GB"/>
        </w:rPr>
        <w:tab/>
        <w:t>else if AS security has been activated but SRB2 and at least one DRB have not been setup:</w:t>
      </w:r>
    </w:p>
    <w:p w14:paraId="3EF39E71" w14:textId="77777777" w:rsidR="00AD5C9B" w:rsidRPr="00AD5C9B" w:rsidRDefault="00AD5C9B" w:rsidP="00AD5C9B">
      <w:pPr>
        <w:pStyle w:val="B4"/>
        <w:rPr>
          <w:lang w:val="en-GB"/>
        </w:rPr>
      </w:pPr>
      <w:r w:rsidRPr="00AD5C9B">
        <w:rPr>
          <w:lang w:val="en-GB"/>
        </w:rPr>
        <w:t>4&gt;</w:t>
      </w:r>
      <w:r w:rsidRPr="00AD5C9B">
        <w:rPr>
          <w:lang w:val="en-GB"/>
        </w:rPr>
        <w:tab/>
        <w:t>perform the actions upon going to RRC_IDLE as specified in 5.3.11, with release cause 'RRC connection failure';</w:t>
      </w:r>
    </w:p>
    <w:p w14:paraId="231236FC" w14:textId="77777777" w:rsidR="00AD5C9B" w:rsidRPr="00AD5C9B" w:rsidRDefault="00AD5C9B" w:rsidP="00AD5C9B">
      <w:pPr>
        <w:pStyle w:val="B3"/>
        <w:rPr>
          <w:lang w:val="en-GB"/>
        </w:rPr>
      </w:pPr>
      <w:r w:rsidRPr="00AD5C9B">
        <w:rPr>
          <w:lang w:val="en-GB"/>
        </w:rPr>
        <w:t>3&gt;</w:t>
      </w:r>
      <w:r w:rsidRPr="00AD5C9B">
        <w:rPr>
          <w:lang w:val="en-GB"/>
        </w:rPr>
        <w:tab/>
        <w:t>else:</w:t>
      </w:r>
    </w:p>
    <w:p w14:paraId="0CD42489" w14:textId="77777777" w:rsidR="00AD5C9B" w:rsidRPr="00AD5C9B" w:rsidRDefault="00AD5C9B" w:rsidP="00AD5C9B">
      <w:pPr>
        <w:pStyle w:val="B4"/>
        <w:rPr>
          <w:lang w:val="en-GB"/>
        </w:rPr>
      </w:pPr>
      <w:r w:rsidRPr="00AD5C9B">
        <w:rPr>
          <w:lang w:val="en-GB"/>
        </w:rPr>
        <w:t>4&gt;</w:t>
      </w:r>
      <w:r w:rsidRPr="00AD5C9B">
        <w:rPr>
          <w:lang w:val="en-GB"/>
        </w:rPr>
        <w:tab/>
        <w:t>initiate the connection re-establishment procedure as specified in 5.3.7, upon which the reconfiguration procedure ends;</w:t>
      </w:r>
    </w:p>
    <w:p w14:paraId="74481BF3" w14:textId="77777777" w:rsidR="00AD5C9B" w:rsidRPr="00AD5C9B" w:rsidRDefault="00AD5C9B" w:rsidP="00AD5C9B">
      <w:pPr>
        <w:rPr>
          <w:lang w:val="en-GB"/>
        </w:rPr>
      </w:pPr>
      <w:r w:rsidRPr="00AD5C9B">
        <w:rPr>
          <w:lang w:val="en-GB"/>
        </w:rPr>
        <w:t>. . .</w:t>
      </w:r>
    </w:p>
    <w:p w14:paraId="0D652EB2" w14:textId="77777777" w:rsidR="00AD5C9B" w:rsidRPr="00AD5C9B" w:rsidRDefault="00AD5C9B" w:rsidP="00AD5C9B">
      <w:pPr>
        <w:keepNext/>
        <w:keepLines/>
        <w:overflowPunct w:val="0"/>
        <w:autoSpaceDE w:val="0"/>
        <w:autoSpaceDN w:val="0"/>
        <w:adjustRightInd w:val="0"/>
        <w:spacing w:before="120" w:after="180" w:line="240" w:lineRule="auto"/>
        <w:textAlignment w:val="baseline"/>
        <w:outlineLvl w:val="2"/>
        <w:rPr>
          <w:rFonts w:eastAsia="MS Mincho"/>
          <w:sz w:val="28"/>
          <w:szCs w:val="20"/>
          <w:lang w:val="en-GB" w:eastAsia="x-none"/>
        </w:rPr>
      </w:pPr>
      <w:bookmarkStart w:id="3" w:name="_Toc5285058"/>
      <w:r w:rsidRPr="00AD5C9B">
        <w:rPr>
          <w:rFonts w:eastAsia="MS Mincho"/>
          <w:sz w:val="28"/>
          <w:szCs w:val="20"/>
          <w:lang w:val="en-GB" w:eastAsia="x-none"/>
        </w:rPr>
        <w:t>5.3.7</w:t>
      </w:r>
      <w:r w:rsidRPr="00AD5C9B">
        <w:rPr>
          <w:rFonts w:eastAsia="MS Mincho"/>
          <w:sz w:val="28"/>
          <w:szCs w:val="20"/>
          <w:lang w:val="en-GB" w:eastAsia="x-none"/>
        </w:rPr>
        <w:tab/>
        <w:t>RRC connection re-establishment</w:t>
      </w:r>
    </w:p>
    <w:p w14:paraId="7DBD080D" w14:textId="77777777" w:rsidR="00AD5C9B" w:rsidRPr="00AD5C9B" w:rsidRDefault="00AD5C9B" w:rsidP="00AD5C9B">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AD5C9B">
        <w:rPr>
          <w:rFonts w:eastAsia="Times New Roman"/>
          <w:sz w:val="24"/>
          <w:szCs w:val="20"/>
          <w:lang w:val="en-GB" w:eastAsia="x-none"/>
        </w:rPr>
        <w:t>. . .</w:t>
      </w:r>
    </w:p>
    <w:p w14:paraId="57EACD10" w14:textId="77777777" w:rsidR="00AD5C9B" w:rsidRPr="00AD5C9B" w:rsidRDefault="00AD5C9B" w:rsidP="00AD5C9B">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AD5C9B">
        <w:rPr>
          <w:rFonts w:eastAsia="Times New Roman"/>
          <w:sz w:val="24"/>
          <w:szCs w:val="20"/>
          <w:lang w:val="en-GB" w:eastAsia="x-none"/>
        </w:rPr>
        <w:t>5.3.7.2</w:t>
      </w:r>
      <w:r w:rsidRPr="00AD5C9B">
        <w:rPr>
          <w:rFonts w:eastAsia="Times New Roman"/>
          <w:sz w:val="24"/>
          <w:szCs w:val="20"/>
          <w:lang w:val="en-GB" w:eastAsia="x-none"/>
        </w:rPr>
        <w:tab/>
        <w:t>Initiation</w:t>
      </w:r>
      <w:bookmarkEnd w:id="3"/>
    </w:p>
    <w:p w14:paraId="65C9BFD8" w14:textId="77777777" w:rsidR="00AD5C9B" w:rsidRPr="00AD5C9B" w:rsidRDefault="00AD5C9B" w:rsidP="00AD5C9B">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AD5C9B">
        <w:rPr>
          <w:rFonts w:ascii="Times New Roman" w:eastAsia="Times New Roman" w:hAnsi="Times New Roman"/>
          <w:szCs w:val="20"/>
          <w:lang w:val="en-GB" w:eastAsia="ja-JP"/>
        </w:rPr>
        <w:t>The UE initiates the procedure when one of the following conditions is met:</w:t>
      </w:r>
    </w:p>
    <w:p w14:paraId="07D1A3EE" w14:textId="77777777" w:rsidR="00AD5C9B" w:rsidRPr="00AD5C9B" w:rsidRDefault="00AD5C9B" w:rsidP="00AD5C9B">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AD5C9B">
        <w:rPr>
          <w:rFonts w:ascii="Times New Roman" w:eastAsia="Times New Roman" w:hAnsi="Times New Roman"/>
          <w:szCs w:val="20"/>
          <w:lang w:val="en-GB" w:eastAsia="x-none"/>
        </w:rPr>
        <w:t xml:space="preserve">. . . </w:t>
      </w:r>
    </w:p>
    <w:p w14:paraId="108A8880" w14:textId="77777777" w:rsidR="00AD5C9B" w:rsidRPr="000C1A23" w:rsidRDefault="00AD5C9B" w:rsidP="00AD5C9B">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AD5C9B">
        <w:rPr>
          <w:rFonts w:ascii="Times New Roman" w:eastAsia="Times New Roman" w:hAnsi="Times New Roman"/>
          <w:szCs w:val="20"/>
          <w:lang w:val="en-GB" w:eastAsia="x-none"/>
        </w:rPr>
        <w:t>1&gt;</w:t>
      </w:r>
      <w:r w:rsidRPr="00AD5C9B">
        <w:rPr>
          <w:rFonts w:ascii="Times New Roman" w:eastAsia="Times New Roman" w:hAnsi="Times New Roman"/>
          <w:szCs w:val="20"/>
          <w:lang w:val="en-GB" w:eastAsia="x-none"/>
        </w:rPr>
        <w:tab/>
        <w:t>upon an RRC connection reconfiguration failure, in accordance with sub-clause 5.3.5.8.2.</w:t>
      </w:r>
    </w:p>
    <w:p w14:paraId="63FA1477" w14:textId="129F7281" w:rsidR="00CE76F0" w:rsidRPr="00AD5C9B" w:rsidRDefault="00AD5C9B" w:rsidP="00A41BF6">
      <w:pPr>
        <w:rPr>
          <w:color w:val="FF0000"/>
        </w:rPr>
      </w:pPr>
      <w:r w:rsidRPr="00776239">
        <w:rPr>
          <w:color w:val="FF0000"/>
        </w:rPr>
        <w:t>************************************************************************************************************************</w:t>
      </w:r>
    </w:p>
    <w:p w14:paraId="63C0CAEB" w14:textId="48FC6D92" w:rsidR="00CE76F0" w:rsidRDefault="00D33726" w:rsidP="00A41BF6">
      <w:pPr>
        <w:rPr>
          <w:lang w:val="en-GB" w:eastAsia="zh-CN"/>
        </w:rPr>
      </w:pPr>
      <w:r>
        <w:rPr>
          <w:lang w:val="en-GB" w:eastAsia="zh-CN"/>
        </w:rPr>
        <w:t xml:space="preserve">CHO </w:t>
      </w:r>
      <w:r w:rsidR="00CE76F0">
        <w:rPr>
          <w:lang w:val="en-GB" w:eastAsia="zh-CN"/>
        </w:rPr>
        <w:t xml:space="preserve">configuration </w:t>
      </w:r>
      <w:r>
        <w:rPr>
          <w:lang w:val="en-GB" w:eastAsia="zh-CN"/>
        </w:rPr>
        <w:t xml:space="preserve">contains </w:t>
      </w:r>
      <w:r w:rsidR="00CE76F0">
        <w:rPr>
          <w:lang w:val="en-GB" w:eastAsia="zh-CN"/>
        </w:rPr>
        <w:t xml:space="preserve">per candidate target cell a </w:t>
      </w:r>
      <w:r w:rsidR="00032994">
        <w:rPr>
          <w:lang w:val="en-GB" w:eastAsia="zh-CN"/>
        </w:rPr>
        <w:t>triggering conditions configuration</w:t>
      </w:r>
      <w:r w:rsidR="00CE76F0">
        <w:rPr>
          <w:lang w:val="en-GB" w:eastAsia="zh-CN"/>
        </w:rPr>
        <w:t xml:space="preserve"> </w:t>
      </w:r>
      <w:r w:rsidR="00F2710D">
        <w:rPr>
          <w:lang w:val="en-GB" w:eastAsia="zh-CN"/>
        </w:rPr>
        <w:t xml:space="preserve">associated measurement configuration (e.g. measurement </w:t>
      </w:r>
      <w:r w:rsidR="00CE76F0">
        <w:rPr>
          <w:lang w:val="en-GB" w:eastAsia="zh-CN"/>
        </w:rPr>
        <w:t>object reporting configuration, measurement identifier</w:t>
      </w:r>
      <w:r w:rsidR="00F2710D">
        <w:rPr>
          <w:lang w:val="en-GB" w:eastAsia="zh-CN"/>
        </w:rPr>
        <w:t xml:space="preserve">) </w:t>
      </w:r>
      <w:r w:rsidR="00CE76F0">
        <w:rPr>
          <w:lang w:val="en-GB" w:eastAsia="zh-CN"/>
        </w:rPr>
        <w:t xml:space="preserve">to be applied </w:t>
      </w:r>
      <w:r w:rsidR="006B6ECE">
        <w:rPr>
          <w:lang w:val="en-GB" w:eastAsia="zh-CN"/>
        </w:rPr>
        <w:t>upon reception</w:t>
      </w:r>
      <w:r w:rsidR="00032994">
        <w:rPr>
          <w:lang w:val="en-GB" w:eastAsia="zh-CN"/>
        </w:rPr>
        <w:t xml:space="preserve"> of the message</w:t>
      </w:r>
      <w:r w:rsidR="006B6ECE">
        <w:rPr>
          <w:lang w:val="en-GB" w:eastAsia="zh-CN"/>
        </w:rPr>
        <w:t xml:space="preserve">, and another part that </w:t>
      </w:r>
      <w:r w:rsidR="00AD5C9B">
        <w:rPr>
          <w:lang w:val="en-GB" w:eastAsia="zh-CN"/>
        </w:rPr>
        <w:t xml:space="preserve">is only stored upon the reception of the message (and </w:t>
      </w:r>
      <w:r w:rsidR="006B6ECE">
        <w:rPr>
          <w:lang w:val="en-GB" w:eastAsia="zh-CN"/>
        </w:rPr>
        <w:t xml:space="preserve">shall only be </w:t>
      </w:r>
      <w:r w:rsidR="00032994">
        <w:rPr>
          <w:lang w:val="en-GB" w:eastAsia="zh-CN"/>
        </w:rPr>
        <w:t xml:space="preserve">applied </w:t>
      </w:r>
      <w:r w:rsidR="00AD5C9B">
        <w:rPr>
          <w:lang w:val="en-GB" w:eastAsia="zh-CN"/>
        </w:rPr>
        <w:t xml:space="preserve">if the associated </w:t>
      </w:r>
      <w:r w:rsidR="00032994">
        <w:rPr>
          <w:lang w:val="en-GB" w:eastAsia="zh-CN"/>
        </w:rPr>
        <w:t>triggering condition</w:t>
      </w:r>
      <w:r w:rsidR="00AD5C9B">
        <w:rPr>
          <w:lang w:val="en-GB" w:eastAsia="zh-CN"/>
        </w:rPr>
        <w:t xml:space="preserve"> is fulfilled)</w:t>
      </w:r>
      <w:r w:rsidR="00CE76F0">
        <w:rPr>
          <w:lang w:val="en-GB" w:eastAsia="zh-CN"/>
        </w:rPr>
        <w:t>.</w:t>
      </w:r>
    </w:p>
    <w:p w14:paraId="55CC39C5" w14:textId="2F425ABF" w:rsidR="006F0D71" w:rsidRDefault="00AD5C9B" w:rsidP="00A41BF6">
      <w:pPr>
        <w:rPr>
          <w:lang w:val="en-GB" w:eastAsia="zh-CN"/>
        </w:rPr>
      </w:pPr>
      <w:r>
        <w:rPr>
          <w:lang w:val="en-GB" w:eastAsia="zh-CN"/>
        </w:rPr>
        <w:t xml:space="preserve">In </w:t>
      </w:r>
      <w:r w:rsidR="005A311B">
        <w:rPr>
          <w:lang w:val="en-GB" w:eastAsia="zh-CN"/>
        </w:rPr>
        <w:t xml:space="preserve">both </w:t>
      </w:r>
      <w:r>
        <w:rPr>
          <w:lang w:val="en-GB" w:eastAsia="zh-CN"/>
        </w:rPr>
        <w:t>email discussion</w:t>
      </w:r>
      <w:r w:rsidR="005A311B">
        <w:rPr>
          <w:lang w:val="en-GB" w:eastAsia="zh-CN"/>
        </w:rPr>
        <w:t>s</w:t>
      </w:r>
      <w:r>
        <w:rPr>
          <w:lang w:val="en-GB" w:eastAsia="zh-CN"/>
        </w:rPr>
        <w:t xml:space="preserve"> </w:t>
      </w:r>
      <w:r w:rsidR="005A311B">
        <w:rPr>
          <w:lang w:val="en-GB" w:eastAsia="zh-CN"/>
        </w:rPr>
        <w:t>[2]</w:t>
      </w:r>
      <w:r>
        <w:rPr>
          <w:lang w:val="en-GB" w:eastAsia="zh-CN"/>
        </w:rPr>
        <w:t>[</w:t>
      </w:r>
      <w:r w:rsidR="006F0D71">
        <w:rPr>
          <w:lang w:val="en-GB" w:eastAsia="zh-CN"/>
        </w:rPr>
        <w:t>3</w:t>
      </w:r>
      <w:r>
        <w:rPr>
          <w:lang w:val="en-GB" w:eastAsia="zh-CN"/>
        </w:rPr>
        <w:t xml:space="preserve">] </w:t>
      </w:r>
      <w:r w:rsidR="005A311B">
        <w:rPr>
          <w:lang w:val="en-GB" w:eastAsia="zh-CN"/>
        </w:rPr>
        <w:t xml:space="preserve">there </w:t>
      </w:r>
      <w:r>
        <w:rPr>
          <w:lang w:val="en-GB" w:eastAsia="zh-CN"/>
        </w:rPr>
        <w:t>seems to be consensus that at least the compliance of the triggering conditions and/or associated source’s measurement configuration possibly included in the same message that needs to be applied upon reception of a CHO configuration shall be verified.</w:t>
      </w:r>
    </w:p>
    <w:p w14:paraId="5248D2BF" w14:textId="4F5EEC29" w:rsidR="006F0D71" w:rsidRPr="006F0D71" w:rsidRDefault="006F0D71" w:rsidP="00E76211">
      <w:pPr>
        <w:pStyle w:val="Observation"/>
        <w:ind w:left="1701" w:hanging="1701"/>
      </w:pPr>
      <w:r>
        <w:t xml:space="preserve">In </w:t>
      </w:r>
      <w:r w:rsidRPr="006F0D71">
        <w:t>[106#</w:t>
      </w:r>
      <w:proofErr w:type="gramStart"/>
      <w:r w:rsidRPr="006F0D71">
        <w:t>42][</w:t>
      </w:r>
      <w:proofErr w:type="gramEnd"/>
      <w:r w:rsidRPr="006F0D71">
        <w:t xml:space="preserve">NR/LTE/mob </w:t>
      </w:r>
      <w:proofErr w:type="spellStart"/>
      <w:r w:rsidRPr="006F0D71">
        <w:t>enh</w:t>
      </w:r>
      <w:proofErr w:type="spellEnd"/>
      <w:r w:rsidRPr="006F0D71">
        <w:t>] CHO configuration (OPPO) [</w:t>
      </w:r>
      <w:r w:rsidR="000751DF">
        <w:t>2</w:t>
      </w:r>
      <w:r w:rsidRPr="006F0D71">
        <w:t>]</w:t>
      </w:r>
      <w:r>
        <w:t>, companies seemed to agree that upon receiving a CHO configuration, the UE verifies if it complies with the trigger configurations.</w:t>
      </w:r>
    </w:p>
    <w:p w14:paraId="26806709" w14:textId="7DE8A032" w:rsidR="000D543F" w:rsidRDefault="00177918" w:rsidP="00E76211">
      <w:pPr>
        <w:rPr>
          <w:lang w:val="en-GB" w:eastAsia="zh-CN"/>
        </w:rPr>
      </w:pPr>
      <w:r>
        <w:rPr>
          <w:lang w:val="en-GB" w:eastAsia="zh-CN"/>
        </w:rPr>
        <w:t xml:space="preserve">If the CHO configuration only contains one </w:t>
      </w:r>
      <w:r w:rsidR="00ED0759">
        <w:rPr>
          <w:lang w:val="en-GB" w:eastAsia="zh-CN"/>
        </w:rPr>
        <w:t>triggering condition in the CHO configuration</w:t>
      </w:r>
      <w:r w:rsidR="00E301D1">
        <w:rPr>
          <w:lang w:val="en-GB" w:eastAsia="zh-CN"/>
        </w:rPr>
        <w:t xml:space="preserve"> (including measurement configuration associated, like a measurement object)</w:t>
      </w:r>
      <w:r w:rsidR="008162F2">
        <w:rPr>
          <w:lang w:val="en-GB" w:eastAsia="zh-CN"/>
        </w:rPr>
        <w:t xml:space="preserve">, </w:t>
      </w:r>
      <w:r>
        <w:rPr>
          <w:lang w:val="en-GB" w:eastAsia="zh-CN"/>
        </w:rPr>
        <w:t xml:space="preserve">and </w:t>
      </w:r>
      <w:r w:rsidR="008162F2">
        <w:rPr>
          <w:lang w:val="en-GB" w:eastAsia="zh-CN"/>
        </w:rPr>
        <w:t xml:space="preserve">the UE </w:t>
      </w:r>
      <w:r>
        <w:rPr>
          <w:lang w:val="en-GB" w:eastAsia="zh-CN"/>
        </w:rPr>
        <w:t xml:space="preserve">is not able to comply with it, </w:t>
      </w:r>
      <w:r w:rsidR="00CD7C99">
        <w:rPr>
          <w:lang w:val="en-GB" w:eastAsia="zh-CN"/>
        </w:rPr>
        <w:t xml:space="preserve">the </w:t>
      </w:r>
      <w:r>
        <w:rPr>
          <w:lang w:val="en-GB" w:eastAsia="zh-CN"/>
        </w:rPr>
        <w:t xml:space="preserve">UE </w:t>
      </w:r>
      <w:r w:rsidR="008162F2">
        <w:rPr>
          <w:lang w:val="en-GB" w:eastAsia="zh-CN"/>
        </w:rPr>
        <w:t xml:space="preserve">declares </w:t>
      </w:r>
      <w:r>
        <w:rPr>
          <w:lang w:val="en-GB" w:eastAsia="zh-CN"/>
        </w:rPr>
        <w:t>a reconfiguration failure</w:t>
      </w:r>
      <w:r w:rsidR="00CD7C99">
        <w:rPr>
          <w:lang w:val="en-GB" w:eastAsia="zh-CN"/>
        </w:rPr>
        <w:t xml:space="preserve">, similarly to the inability to comply with a measurement configuration in Rel-15. Then, it </w:t>
      </w:r>
      <w:r w:rsidR="009E6318">
        <w:rPr>
          <w:lang w:val="en-GB" w:eastAsia="zh-CN"/>
        </w:rPr>
        <w:t xml:space="preserve">continues using </w:t>
      </w:r>
      <w:r w:rsidR="009E6318" w:rsidRPr="00034ED4">
        <w:rPr>
          <w:lang w:val="en-GB" w:eastAsia="zh-CN"/>
        </w:rPr>
        <w:t>the configuration used prior to the reception of</w:t>
      </w:r>
      <w:r w:rsidR="009E6318">
        <w:rPr>
          <w:lang w:val="en-GB" w:eastAsia="zh-CN"/>
        </w:rPr>
        <w:t xml:space="preserve"> the CHO configuration and </w:t>
      </w:r>
      <w:r w:rsidR="00CD7C99">
        <w:rPr>
          <w:lang w:val="en-GB" w:eastAsia="zh-CN"/>
        </w:rPr>
        <w:t xml:space="preserve">initiates </w:t>
      </w:r>
      <w:r w:rsidR="00E76211">
        <w:rPr>
          <w:lang w:val="en-GB" w:eastAsia="zh-CN"/>
        </w:rPr>
        <w:t xml:space="preserve">an autonomous action such as </w:t>
      </w:r>
      <w:r w:rsidR="00CD7C99">
        <w:rPr>
          <w:lang w:val="en-GB" w:eastAsia="zh-CN"/>
        </w:rPr>
        <w:t xml:space="preserve">re-establishment </w:t>
      </w:r>
      <w:r w:rsidR="00E76211">
        <w:rPr>
          <w:lang w:val="en-GB" w:eastAsia="zh-CN"/>
        </w:rPr>
        <w:t>or NAS recovery</w:t>
      </w:r>
      <w:r w:rsidR="00CD7C99">
        <w:rPr>
          <w:lang w:val="en-GB" w:eastAsia="zh-CN"/>
        </w:rPr>
        <w:t xml:space="preserve">. </w:t>
      </w:r>
      <w:r w:rsidR="000F7F90">
        <w:rPr>
          <w:lang w:val="en-GB" w:eastAsia="zh-CN"/>
        </w:rPr>
        <w:t xml:space="preserve">If </w:t>
      </w:r>
      <w:r w:rsidR="005776B9">
        <w:rPr>
          <w:lang w:val="en-GB" w:eastAsia="zh-CN"/>
        </w:rPr>
        <w:t xml:space="preserve">the CHO </w:t>
      </w:r>
      <w:r w:rsidR="005776B9">
        <w:rPr>
          <w:lang w:val="en-GB" w:eastAsia="zh-CN"/>
        </w:rPr>
        <w:lastRenderedPageBreak/>
        <w:t xml:space="preserve">configuration contains multiple triggering condition in the CHO configuration, and the UE is able to comply </w:t>
      </w:r>
      <w:r w:rsidR="000A6E79">
        <w:rPr>
          <w:lang w:val="en-GB" w:eastAsia="zh-CN"/>
        </w:rPr>
        <w:t xml:space="preserve">with at least one of them, </w:t>
      </w:r>
      <w:r w:rsidR="005776B9">
        <w:rPr>
          <w:lang w:val="en-GB" w:eastAsia="zh-CN"/>
        </w:rPr>
        <w:t xml:space="preserve">the UE </w:t>
      </w:r>
      <w:r w:rsidR="000F7F90">
        <w:rPr>
          <w:lang w:val="en-GB" w:eastAsia="zh-CN"/>
        </w:rPr>
        <w:t xml:space="preserve">would in principle </w:t>
      </w:r>
      <w:r w:rsidR="00E43D58">
        <w:rPr>
          <w:lang w:val="en-GB" w:eastAsia="zh-CN"/>
        </w:rPr>
        <w:t xml:space="preserve">not have to declare a failure and </w:t>
      </w:r>
      <w:r w:rsidR="000F7F90">
        <w:rPr>
          <w:lang w:val="en-GB" w:eastAsia="zh-CN"/>
        </w:rPr>
        <w:t xml:space="preserve">could </w:t>
      </w:r>
      <w:r w:rsidR="00E43D58">
        <w:rPr>
          <w:lang w:val="en-GB" w:eastAsia="zh-CN"/>
        </w:rPr>
        <w:t>simply indicate to the network which triggering configurations the UE was not able to comply with e.g. in a reconfiguration complete message sent from the UE to the network to acknowledge that CHO was configured.</w:t>
      </w:r>
      <w:r w:rsidR="000F7F90">
        <w:rPr>
          <w:lang w:val="en-GB" w:eastAsia="zh-CN"/>
        </w:rPr>
        <w:t xml:space="preserve"> However, a simpler solution </w:t>
      </w:r>
      <w:r w:rsidR="006F0D71">
        <w:rPr>
          <w:lang w:val="en-GB" w:eastAsia="zh-CN"/>
        </w:rPr>
        <w:t xml:space="preserve">at least for Rel-15 </w:t>
      </w:r>
      <w:r w:rsidR="000F7F90">
        <w:rPr>
          <w:lang w:val="en-GB" w:eastAsia="zh-CN"/>
        </w:rPr>
        <w:t xml:space="preserve">would be to follow the same principle as in the case of a single failed configuration and </w:t>
      </w:r>
      <w:r w:rsidR="003B2EC9">
        <w:rPr>
          <w:lang w:val="en-GB" w:eastAsia="zh-CN"/>
        </w:rPr>
        <w:t xml:space="preserve">take autonomous actions </w:t>
      </w:r>
      <w:r w:rsidR="00AB37AF">
        <w:rPr>
          <w:lang w:val="en-GB" w:eastAsia="zh-CN"/>
        </w:rPr>
        <w:t xml:space="preserve">such as RRC </w:t>
      </w:r>
      <w:r w:rsidR="003B2EC9">
        <w:rPr>
          <w:lang w:val="en-GB" w:eastAsia="zh-CN"/>
        </w:rPr>
        <w:t xml:space="preserve">re-establishment or </w:t>
      </w:r>
      <w:r w:rsidR="00AB37AF">
        <w:rPr>
          <w:lang w:val="en-GB" w:eastAsia="zh-CN"/>
        </w:rPr>
        <w:t>NAS recovery (upon entering IDLE and informing higher layers</w:t>
      </w:r>
      <w:r w:rsidR="000433A4">
        <w:rPr>
          <w:lang w:val="en-GB" w:eastAsia="zh-CN"/>
        </w:rPr>
        <w:t xml:space="preserve"> of a failure</w:t>
      </w:r>
      <w:r w:rsidR="00AB37AF">
        <w:rPr>
          <w:lang w:val="en-GB" w:eastAsia="zh-CN"/>
        </w:rPr>
        <w:t>)</w:t>
      </w:r>
      <w:r w:rsidR="006F0D71">
        <w:rPr>
          <w:lang w:val="en-GB" w:eastAsia="zh-CN"/>
        </w:rPr>
        <w:t xml:space="preserve">, as specified in </w:t>
      </w:r>
      <w:r w:rsidR="006F0D71" w:rsidRPr="006F0D71">
        <w:rPr>
          <w:lang w:val="en-GB" w:eastAsia="zh-CN"/>
        </w:rPr>
        <w:t>5.3.5.8.2</w:t>
      </w:r>
      <w:r w:rsidR="006F0D71">
        <w:rPr>
          <w:lang w:val="en-GB" w:eastAsia="zh-CN"/>
        </w:rPr>
        <w:t>, shown above.</w:t>
      </w:r>
    </w:p>
    <w:p w14:paraId="3E20FA91" w14:textId="38EA7E12" w:rsidR="009E5547" w:rsidRDefault="003B2EC9" w:rsidP="00ED0759">
      <w:pPr>
        <w:rPr>
          <w:lang w:val="en-GB" w:eastAsia="zh-CN"/>
        </w:rPr>
      </w:pPr>
      <w:r>
        <w:rPr>
          <w:lang w:val="en-GB" w:eastAsia="zh-CN"/>
        </w:rPr>
        <w:t xml:space="preserve">The CHO configurations contain dedicated RRC configurations prepared by target, with content equivalent to an </w:t>
      </w:r>
      <w:r w:rsidRPr="000048DD">
        <w:rPr>
          <w:i/>
          <w:lang w:val="en-GB" w:eastAsia="zh-CN"/>
        </w:rPr>
        <w:t>RRCReconfiguration</w:t>
      </w:r>
      <w:r>
        <w:rPr>
          <w:lang w:val="en-GB" w:eastAsia="zh-CN"/>
        </w:rPr>
        <w:t xml:space="preserve"> including </w:t>
      </w:r>
      <w:r>
        <w:rPr>
          <w:i/>
          <w:lang w:val="en-GB" w:eastAsia="zh-CN"/>
        </w:rPr>
        <w:t>reconfigurationWithSync</w:t>
      </w:r>
      <w:r>
        <w:rPr>
          <w:lang w:val="en-GB" w:eastAsia="zh-CN"/>
        </w:rPr>
        <w:t xml:space="preserve">. In both NR and LTE, this is considered sensitive information which is only provided after security is activated. </w:t>
      </w:r>
      <w:r w:rsidR="00E85EDE">
        <w:rPr>
          <w:lang w:val="en-GB" w:eastAsia="zh-CN"/>
        </w:rPr>
        <w:t>A paper discussing the security aspects of CHO configurations has been provided in [</w:t>
      </w:r>
      <w:r w:rsidR="006F0D71">
        <w:rPr>
          <w:lang w:val="en-GB" w:eastAsia="zh-CN"/>
        </w:rPr>
        <w:t>4</w:t>
      </w:r>
      <w:r w:rsidR="00E85EDE">
        <w:rPr>
          <w:lang w:val="en-GB" w:eastAsia="zh-CN"/>
        </w:rPr>
        <w:t>]</w:t>
      </w:r>
      <w:r w:rsidR="00CD07A5">
        <w:rPr>
          <w:lang w:val="en-GB" w:eastAsia="zh-CN"/>
        </w:rPr>
        <w:t xml:space="preserve"> where the same principle is proposed i.e. CHO configuration is only provided after security is activated</w:t>
      </w:r>
      <w:r w:rsidR="00E85EDE">
        <w:rPr>
          <w:lang w:val="en-GB" w:eastAsia="zh-CN"/>
        </w:rPr>
        <w:t xml:space="preserve">. </w:t>
      </w:r>
      <w:r w:rsidR="00CD07A5">
        <w:rPr>
          <w:lang w:val="en-GB" w:eastAsia="zh-CN"/>
        </w:rPr>
        <w:t xml:space="preserve">If that </w:t>
      </w:r>
      <w:r w:rsidR="006F0D71">
        <w:rPr>
          <w:lang w:val="en-GB" w:eastAsia="zh-CN"/>
        </w:rPr>
        <w:t xml:space="preserve">security requirement </w:t>
      </w:r>
      <w:r w:rsidR="00CD07A5">
        <w:rPr>
          <w:lang w:val="en-GB" w:eastAsia="zh-CN"/>
        </w:rPr>
        <w:t>is agreed</w:t>
      </w:r>
      <w:r>
        <w:rPr>
          <w:lang w:val="en-GB" w:eastAsia="zh-CN"/>
        </w:rPr>
        <w:t xml:space="preserve">, the </w:t>
      </w:r>
      <w:r w:rsidR="006F0D71">
        <w:rPr>
          <w:lang w:val="en-GB" w:eastAsia="zh-CN"/>
        </w:rPr>
        <w:t xml:space="preserve">simplest solution is to define that the </w:t>
      </w:r>
      <w:r>
        <w:rPr>
          <w:lang w:val="en-GB" w:eastAsia="zh-CN"/>
        </w:rPr>
        <w:t>UE initiate</w:t>
      </w:r>
      <w:r w:rsidR="006F0D71">
        <w:rPr>
          <w:lang w:val="en-GB" w:eastAsia="zh-CN"/>
        </w:rPr>
        <w:t>s</w:t>
      </w:r>
      <w:r>
        <w:rPr>
          <w:lang w:val="en-GB" w:eastAsia="zh-CN"/>
        </w:rPr>
        <w:t xml:space="preserve"> connection re-establishment</w:t>
      </w:r>
      <w:r w:rsidR="006F0D71">
        <w:rPr>
          <w:lang w:val="en-GB" w:eastAsia="zh-CN"/>
        </w:rPr>
        <w:t xml:space="preserve"> if it is not able to comply with trigger condition configurations.</w:t>
      </w:r>
    </w:p>
    <w:p w14:paraId="7CAA8CD8" w14:textId="53874DD6" w:rsidR="000A6E79" w:rsidRDefault="000A6E79" w:rsidP="000A6E79">
      <w:pPr>
        <w:pStyle w:val="Proposal"/>
        <w:tabs>
          <w:tab w:val="clear" w:pos="1304"/>
        </w:tabs>
        <w:ind w:left="1701" w:hanging="1701"/>
      </w:pPr>
      <w:r>
        <w:t xml:space="preserve">If the UE is not able to comply with </w:t>
      </w:r>
      <w:r w:rsidR="00805156">
        <w:t xml:space="preserve">at least one </w:t>
      </w:r>
      <w:r>
        <w:t xml:space="preserve">triggering conditions </w:t>
      </w:r>
      <w:r w:rsidR="00FC28A5">
        <w:t>in CHO configuration the UE declares a CHO failure</w:t>
      </w:r>
      <w:r w:rsidR="00400EF4">
        <w:t xml:space="preserve"> </w:t>
      </w:r>
      <w:r w:rsidR="00FC28A5">
        <w:t>and initiates RRC re-establishment</w:t>
      </w:r>
      <w:r>
        <w:t>.</w:t>
      </w:r>
    </w:p>
    <w:p w14:paraId="4E00C5D8" w14:textId="41AB14BC" w:rsidR="000751DF" w:rsidRDefault="000751DF" w:rsidP="00034ED4">
      <w:pPr>
        <w:rPr>
          <w:lang w:val="en-GB" w:eastAsia="zh-CN"/>
        </w:rPr>
      </w:pPr>
      <w:r>
        <w:rPr>
          <w:lang w:val="en-GB" w:eastAsia="zh-CN"/>
        </w:rPr>
        <w:t xml:space="preserve">The impact in the specifications could depend on the outcome of the discussion of the message to configure CHO. If the message configuring CHO is an enhanced version of the </w:t>
      </w:r>
      <w:r w:rsidRPr="000751DF">
        <w:rPr>
          <w:i/>
          <w:lang w:val="en-GB" w:eastAsia="zh-CN"/>
        </w:rPr>
        <w:t>RRCReconfiguration</w:t>
      </w:r>
      <w:r>
        <w:rPr>
          <w:lang w:val="en-GB" w:eastAsia="zh-CN"/>
        </w:rPr>
        <w:t>, the behaviour when the message is not compliant is already captured at least for the parts that are required to be applied.</w:t>
      </w:r>
    </w:p>
    <w:p w14:paraId="5B47408B" w14:textId="77777777" w:rsidR="000751DF" w:rsidRDefault="000751DF" w:rsidP="00034ED4">
      <w:pPr>
        <w:rPr>
          <w:lang w:val="en-GB" w:eastAsia="zh-CN"/>
        </w:rPr>
      </w:pPr>
    </w:p>
    <w:p w14:paraId="7131DC6F" w14:textId="2D2F2ED0" w:rsidR="0060249C" w:rsidRPr="00813481" w:rsidRDefault="0060249C" w:rsidP="0060249C">
      <w:pPr>
        <w:rPr>
          <w:i/>
          <w:u w:val="single"/>
          <w:lang w:val="en-GB" w:eastAsia="zh-CN"/>
        </w:rPr>
      </w:pPr>
      <w:r>
        <w:rPr>
          <w:i/>
          <w:u w:val="single"/>
          <w:lang w:val="en-GB" w:eastAsia="zh-CN"/>
        </w:rPr>
        <w:t>UE is unable to comply with RRC</w:t>
      </w:r>
      <w:r w:rsidR="00231B94">
        <w:rPr>
          <w:i/>
          <w:u w:val="single"/>
          <w:lang w:val="en-GB" w:eastAsia="zh-CN"/>
        </w:rPr>
        <w:t>Re</w:t>
      </w:r>
      <w:r>
        <w:rPr>
          <w:i/>
          <w:u w:val="single"/>
          <w:lang w:val="en-GB" w:eastAsia="zh-CN"/>
        </w:rPr>
        <w:t>configuration(s)</w:t>
      </w:r>
      <w:r w:rsidR="00231B94">
        <w:rPr>
          <w:i/>
          <w:u w:val="single"/>
          <w:lang w:val="en-GB" w:eastAsia="zh-CN"/>
        </w:rPr>
        <w:t xml:space="preserve"> (single candidate)</w:t>
      </w:r>
    </w:p>
    <w:p w14:paraId="54473DC3" w14:textId="08C1F884" w:rsidR="008503B3" w:rsidRDefault="00E45BE1" w:rsidP="006D5500">
      <w:pPr>
        <w:rPr>
          <w:lang w:val="en-GB" w:eastAsia="zh-CN"/>
        </w:rPr>
      </w:pPr>
      <w:r>
        <w:rPr>
          <w:lang w:val="en-GB" w:eastAsia="zh-CN"/>
        </w:rPr>
        <w:t xml:space="preserve">CHO configuration </w:t>
      </w:r>
      <w:r w:rsidR="00E44744">
        <w:rPr>
          <w:lang w:val="en-GB" w:eastAsia="zh-CN"/>
        </w:rPr>
        <w:t xml:space="preserve">also </w:t>
      </w:r>
      <w:r>
        <w:rPr>
          <w:lang w:val="en-GB" w:eastAsia="zh-CN"/>
        </w:rPr>
        <w:t xml:space="preserve">contains an </w:t>
      </w:r>
      <w:r w:rsidRPr="00E45BE1">
        <w:rPr>
          <w:i/>
          <w:lang w:val="en-GB" w:eastAsia="zh-CN"/>
        </w:rPr>
        <w:t>RRCReconfiguration</w:t>
      </w:r>
      <w:r>
        <w:rPr>
          <w:lang w:val="en-GB" w:eastAsia="zh-CN"/>
        </w:rPr>
        <w:t xml:space="preserve"> (with a </w:t>
      </w:r>
      <w:r w:rsidRPr="00E45BE1">
        <w:rPr>
          <w:i/>
          <w:lang w:val="en-GB" w:eastAsia="zh-CN"/>
        </w:rPr>
        <w:t>reconfigurationWithSync</w:t>
      </w:r>
      <w:r>
        <w:rPr>
          <w:lang w:val="en-GB" w:eastAsia="zh-CN"/>
        </w:rPr>
        <w:t xml:space="preserve">) </w:t>
      </w:r>
      <w:r w:rsidR="009E3780">
        <w:rPr>
          <w:lang w:val="en-GB" w:eastAsia="zh-CN"/>
        </w:rPr>
        <w:t>for</w:t>
      </w:r>
      <w:r>
        <w:rPr>
          <w:lang w:val="en-GB" w:eastAsia="zh-CN"/>
        </w:rPr>
        <w:t xml:space="preserve"> each target </w:t>
      </w:r>
      <w:r w:rsidR="009E3780">
        <w:rPr>
          <w:lang w:val="en-GB" w:eastAsia="zh-CN"/>
        </w:rPr>
        <w:t xml:space="preserve">cell </w:t>
      </w:r>
      <w:r>
        <w:rPr>
          <w:lang w:val="en-GB" w:eastAsia="zh-CN"/>
        </w:rPr>
        <w:t>candidate</w:t>
      </w:r>
      <w:r w:rsidR="000751DF">
        <w:rPr>
          <w:lang w:val="en-GB" w:eastAsia="zh-CN"/>
        </w:rPr>
        <w:t xml:space="preserve">, </w:t>
      </w:r>
      <w:r>
        <w:rPr>
          <w:lang w:val="en-GB" w:eastAsia="zh-CN"/>
        </w:rPr>
        <w:t xml:space="preserve">associated to </w:t>
      </w:r>
      <w:r w:rsidR="000751DF">
        <w:rPr>
          <w:lang w:val="en-GB" w:eastAsia="zh-CN"/>
        </w:rPr>
        <w:t xml:space="preserve">a </w:t>
      </w:r>
      <w:r>
        <w:rPr>
          <w:lang w:val="en-GB" w:eastAsia="zh-CN"/>
        </w:rPr>
        <w:t>triggering condition</w:t>
      </w:r>
      <w:r w:rsidR="00E44744">
        <w:rPr>
          <w:lang w:val="en-GB" w:eastAsia="zh-CN"/>
        </w:rPr>
        <w:t xml:space="preserve">. </w:t>
      </w:r>
      <w:r w:rsidR="009E3780">
        <w:rPr>
          <w:lang w:val="en-GB" w:eastAsia="zh-CN"/>
        </w:rPr>
        <w:t xml:space="preserve">The </w:t>
      </w:r>
      <w:r w:rsidR="00E44744" w:rsidRPr="009E3780">
        <w:rPr>
          <w:i/>
          <w:lang w:val="en-GB" w:eastAsia="zh-CN"/>
        </w:rPr>
        <w:t>RRCReconfiguration</w:t>
      </w:r>
      <w:r w:rsidR="00E44744">
        <w:rPr>
          <w:lang w:val="en-GB" w:eastAsia="zh-CN"/>
        </w:rPr>
        <w:t xml:space="preserve"> per target is only applied when the associated triggering condition is fulfilled.</w:t>
      </w:r>
    </w:p>
    <w:p w14:paraId="210E443F" w14:textId="077CF5A4" w:rsidR="00076BB7" w:rsidRDefault="00076BB7" w:rsidP="00750669">
      <w:pPr>
        <w:rPr>
          <w:lang w:val="en-GB" w:eastAsia="zh-CN"/>
        </w:rPr>
      </w:pPr>
      <w:r>
        <w:rPr>
          <w:lang w:val="en-GB" w:eastAsia="zh-CN"/>
        </w:rPr>
        <w:t xml:space="preserve">Both </w:t>
      </w:r>
      <w:r w:rsidR="002715AB">
        <w:rPr>
          <w:lang w:val="en-GB" w:eastAsia="zh-CN"/>
        </w:rPr>
        <w:t xml:space="preserve">email discussions summarized in </w:t>
      </w:r>
      <w:r>
        <w:rPr>
          <w:lang w:val="en-GB" w:eastAsia="zh-CN"/>
        </w:rPr>
        <w:t xml:space="preserve">[2] and [3] touched upon the timing when the UE verifies the compliance of the </w:t>
      </w:r>
      <w:r w:rsidRPr="00076BB7">
        <w:rPr>
          <w:i/>
          <w:lang w:val="en-GB" w:eastAsia="zh-CN"/>
        </w:rPr>
        <w:t>RRCReconfiguration</w:t>
      </w:r>
      <w:r>
        <w:rPr>
          <w:lang w:val="en-GB" w:eastAsia="zh-CN"/>
        </w:rPr>
        <w:t xml:space="preserve"> from target candidate. </w:t>
      </w:r>
      <w:r w:rsidR="00A13026">
        <w:rPr>
          <w:lang w:val="en-GB" w:eastAsia="zh-CN"/>
        </w:rPr>
        <w:t xml:space="preserve">A first alternative is if </w:t>
      </w:r>
      <w:r w:rsidR="00E51BDD">
        <w:rPr>
          <w:lang w:val="en-GB" w:eastAsia="zh-CN"/>
        </w:rPr>
        <w:t xml:space="preserve">the </w:t>
      </w:r>
      <w:r w:rsidR="00E51BDD" w:rsidRPr="00A13026">
        <w:rPr>
          <w:b/>
          <w:lang w:val="en-GB" w:eastAsia="zh-CN"/>
        </w:rPr>
        <w:t xml:space="preserve">UE verifies the compliance of each </w:t>
      </w:r>
      <w:r w:rsidR="00E51BDD" w:rsidRPr="0041586D">
        <w:rPr>
          <w:b/>
          <w:i/>
          <w:lang w:val="en-GB" w:eastAsia="zh-CN"/>
        </w:rPr>
        <w:t>RRCReconfiguration</w:t>
      </w:r>
      <w:r w:rsidR="00E51BDD" w:rsidRPr="00A13026">
        <w:rPr>
          <w:b/>
          <w:lang w:val="en-GB" w:eastAsia="zh-CN"/>
        </w:rPr>
        <w:t xml:space="preserve"> upon reception of the CHO configuration</w:t>
      </w:r>
      <w:r w:rsidR="00E51BDD">
        <w:rPr>
          <w:lang w:val="en-GB" w:eastAsia="zh-CN"/>
        </w:rPr>
        <w:t xml:space="preserve">. </w:t>
      </w:r>
      <w:r w:rsidR="008503B3">
        <w:rPr>
          <w:lang w:val="en-GB" w:eastAsia="zh-CN"/>
        </w:rPr>
        <w:t xml:space="preserve">A second alternative is if </w:t>
      </w:r>
      <w:r w:rsidR="008503B3" w:rsidRPr="00A13026">
        <w:rPr>
          <w:b/>
          <w:lang w:val="en-GB" w:eastAsia="zh-CN"/>
        </w:rPr>
        <w:t xml:space="preserve">UE only verifies the compliance of the </w:t>
      </w:r>
      <w:r w:rsidR="008503B3" w:rsidRPr="00A13026">
        <w:rPr>
          <w:b/>
          <w:i/>
          <w:lang w:val="en-GB" w:eastAsia="zh-CN"/>
        </w:rPr>
        <w:t>RRCReconfiguration</w:t>
      </w:r>
      <w:r w:rsidR="008503B3" w:rsidRPr="00A13026">
        <w:rPr>
          <w:b/>
          <w:lang w:val="en-GB" w:eastAsia="zh-CN"/>
        </w:rPr>
        <w:t>(s) in CHO upon the fulfilment of an associated triggering conditions</w:t>
      </w:r>
      <w:r w:rsidR="008503B3">
        <w:rPr>
          <w:lang w:val="en-GB" w:eastAsia="zh-CN"/>
        </w:rPr>
        <w:t xml:space="preserve"> i.e. when one of these are to be applied, as in the case of a legacy handover.</w:t>
      </w:r>
    </w:p>
    <w:p w14:paraId="746A6F3B" w14:textId="47A6F3CA" w:rsidR="00076BB7" w:rsidRDefault="00076BB7" w:rsidP="00750669">
      <w:pPr>
        <w:rPr>
          <w:lang w:val="en-GB" w:eastAsia="zh-CN"/>
        </w:rPr>
      </w:pPr>
      <w:r>
        <w:rPr>
          <w:lang w:val="en-GB" w:eastAsia="zh-CN"/>
        </w:rPr>
        <w:t>In our view, the failure handling if the dedicated RRCReconfiguration is non-compliant depends very much on which alternative RAN2 selects for the exact timing when the UE verifies the RRCReconfiguration from target candidates.</w:t>
      </w:r>
    </w:p>
    <w:p w14:paraId="5C1D1140" w14:textId="4740CEF1" w:rsidR="00076BB7" w:rsidRDefault="00076BB7" w:rsidP="00750669">
      <w:pPr>
        <w:rPr>
          <w:lang w:val="en-GB" w:eastAsia="zh-CN"/>
        </w:rPr>
      </w:pPr>
      <w:r>
        <w:rPr>
          <w:lang w:val="en-GB" w:eastAsia="zh-CN"/>
        </w:rPr>
        <w:t xml:space="preserve">In case RAN2 selects the first alternative (verification upon reception), it does not make sense to trigger a UE autonomous action like re-establishment. The reason is that the non-compliance with the </w:t>
      </w:r>
      <w:r w:rsidRPr="00076BB7">
        <w:rPr>
          <w:i/>
          <w:lang w:val="en-GB" w:eastAsia="zh-CN"/>
        </w:rPr>
        <w:t>RRCReconfiguration</w:t>
      </w:r>
      <w:r>
        <w:rPr>
          <w:lang w:val="en-GB" w:eastAsia="zh-CN"/>
        </w:rPr>
        <w:t xml:space="preserve"> from target candidate does not affect at all the UE’s operation with source, so the UE could simply report to the network which target did not comply e.g. in the complete message. Hence, UE autonomous action is completely unnecessary and not very wise. </w:t>
      </w:r>
    </w:p>
    <w:p w14:paraId="2E1A9554" w14:textId="7C66F2B9" w:rsidR="00076BB7" w:rsidRDefault="00076BB7" w:rsidP="00750669">
      <w:pPr>
        <w:rPr>
          <w:lang w:val="en-GB" w:eastAsia="zh-CN"/>
        </w:rPr>
      </w:pPr>
      <w:r>
        <w:rPr>
          <w:lang w:val="en-GB" w:eastAsia="zh-CN"/>
        </w:rPr>
        <w:t>In case RAN2 selects the second alternative (verification upon execution), it seems reasonable to assume, at least as baseline, some UE autonomous actions such as initiate re-establishment.</w:t>
      </w:r>
    </w:p>
    <w:p w14:paraId="02A33B29" w14:textId="320C4FFA" w:rsidR="00076BB7" w:rsidRDefault="00076BB7" w:rsidP="00750669">
      <w:pPr>
        <w:rPr>
          <w:lang w:val="en-GB" w:eastAsia="zh-CN"/>
        </w:rPr>
      </w:pPr>
      <w:r>
        <w:rPr>
          <w:lang w:val="en-GB" w:eastAsia="zh-CN"/>
        </w:rPr>
        <w:lastRenderedPageBreak/>
        <w:t>In [</w:t>
      </w:r>
      <w:r w:rsidR="00A5060D">
        <w:rPr>
          <w:lang w:val="en-GB" w:eastAsia="zh-CN"/>
        </w:rPr>
        <w:t>5</w:t>
      </w:r>
      <w:r>
        <w:rPr>
          <w:lang w:val="en-GB" w:eastAsia="zh-CN"/>
        </w:rPr>
        <w:t xml:space="preserve">] we analyse the pros and cons of both alternatives concerning the exact timing to verify the </w:t>
      </w:r>
      <w:r w:rsidRPr="00076BB7">
        <w:rPr>
          <w:i/>
          <w:lang w:val="en-GB" w:eastAsia="zh-CN"/>
        </w:rPr>
        <w:t>RRCReconfiguration</w:t>
      </w:r>
      <w:r>
        <w:rPr>
          <w:lang w:val="en-GB" w:eastAsia="zh-CN"/>
        </w:rPr>
        <w:t xml:space="preserve"> from target candidates. We propose to only require the UE to verify </w:t>
      </w:r>
      <w:r w:rsidR="00A5060D">
        <w:rPr>
          <w:lang w:val="en-GB" w:eastAsia="zh-CN"/>
        </w:rPr>
        <w:t xml:space="preserve">the </w:t>
      </w:r>
      <w:r w:rsidR="00A5060D" w:rsidRPr="00A5060D">
        <w:rPr>
          <w:i/>
          <w:lang w:val="en-GB" w:eastAsia="zh-CN"/>
        </w:rPr>
        <w:t>RRCReconfiguration</w:t>
      </w:r>
      <w:r w:rsidR="00A5060D">
        <w:rPr>
          <w:lang w:val="en-GB" w:eastAsia="zh-CN"/>
        </w:rPr>
        <w:t xml:space="preserve"> </w:t>
      </w:r>
      <w:r>
        <w:rPr>
          <w:lang w:val="en-GB" w:eastAsia="zh-CN"/>
        </w:rPr>
        <w:t xml:space="preserve">when </w:t>
      </w:r>
      <w:r w:rsidR="00A5060D">
        <w:rPr>
          <w:lang w:val="en-GB" w:eastAsia="zh-CN"/>
        </w:rPr>
        <w:t xml:space="preserve">that </w:t>
      </w:r>
      <w:r>
        <w:rPr>
          <w:lang w:val="en-GB" w:eastAsia="zh-CN"/>
        </w:rPr>
        <w:t xml:space="preserve">needs to be applied. </w:t>
      </w:r>
      <w:r w:rsidR="00A5060D">
        <w:rPr>
          <w:lang w:val="en-GB" w:eastAsia="zh-CN"/>
        </w:rPr>
        <w:t xml:space="preserve">In that case, we also think it makes sense that the UE performs an autonomous action when the UE cannot comply with the message it is trying to apply. </w:t>
      </w:r>
    </w:p>
    <w:p w14:paraId="62B8EE7F" w14:textId="581AF78B" w:rsidR="00076BB7" w:rsidRDefault="00A5060D" w:rsidP="00A5060D">
      <w:pPr>
        <w:pStyle w:val="Proposal"/>
        <w:tabs>
          <w:tab w:val="clear" w:pos="1304"/>
        </w:tabs>
        <w:ind w:left="1701" w:hanging="1701"/>
      </w:pPr>
      <w:r>
        <w:t xml:space="preserve">If the UE is not able to comply with an </w:t>
      </w:r>
      <w:r w:rsidRPr="00A5060D">
        <w:rPr>
          <w:i/>
        </w:rPr>
        <w:t>RRCReconfiguration</w:t>
      </w:r>
      <w:r>
        <w:t xml:space="preserve"> from target candidate during CHO execution, the UE declares a CHO failure and initiates RRC re-establishment (</w:t>
      </w:r>
      <w:r w:rsidR="00BD1BE3">
        <w:t>if there is no other stored CHO configuration</w:t>
      </w:r>
      <w:r>
        <w:t xml:space="preserve">). </w:t>
      </w:r>
    </w:p>
    <w:p w14:paraId="1C4FBF9F" w14:textId="76E80F60" w:rsidR="00C62A65" w:rsidRDefault="00C62A65" w:rsidP="006D5500">
      <w:pPr>
        <w:rPr>
          <w:lang w:val="en-GB" w:eastAsia="zh-CN"/>
        </w:rPr>
      </w:pPr>
      <w:bookmarkStart w:id="4" w:name="_Hlk1023792"/>
    </w:p>
    <w:p w14:paraId="466C8D11" w14:textId="2A04CC8E" w:rsidR="006C74D2" w:rsidRPr="00813481" w:rsidRDefault="006C74D2" w:rsidP="006C74D2">
      <w:pPr>
        <w:rPr>
          <w:i/>
          <w:u w:val="single"/>
          <w:lang w:val="en-GB" w:eastAsia="zh-CN"/>
        </w:rPr>
      </w:pPr>
      <w:r>
        <w:rPr>
          <w:i/>
          <w:u w:val="single"/>
          <w:lang w:val="en-GB" w:eastAsia="zh-CN"/>
        </w:rPr>
        <w:t>Timer T304 expires upon CHO execution</w:t>
      </w:r>
    </w:p>
    <w:p w14:paraId="3FD56CD9" w14:textId="41581DA3" w:rsidR="00843530" w:rsidRDefault="00843530" w:rsidP="006C74D2">
      <w:pPr>
        <w:rPr>
          <w:lang w:val="en-GB" w:eastAsia="zh-CN"/>
        </w:rPr>
      </w:pPr>
      <w:r>
        <w:rPr>
          <w:lang w:val="en-GB" w:eastAsia="zh-CN"/>
        </w:rPr>
        <w:t xml:space="preserve">In </w:t>
      </w:r>
      <w:r w:rsidR="00173F82">
        <w:rPr>
          <w:lang w:val="en-GB" w:eastAsia="zh-CN"/>
        </w:rPr>
        <w:t xml:space="preserve">NR reconfiguration with sync, </w:t>
      </w:r>
      <w:r>
        <w:rPr>
          <w:lang w:val="en-GB" w:eastAsia="zh-CN"/>
        </w:rPr>
        <w:t xml:space="preserve">the </w:t>
      </w:r>
      <w:r w:rsidRPr="00173F82">
        <w:rPr>
          <w:i/>
          <w:lang w:val="en-GB" w:eastAsia="zh-CN"/>
        </w:rPr>
        <w:t>RRCReconfiguration</w:t>
      </w:r>
      <w:r>
        <w:rPr>
          <w:lang w:val="en-GB" w:eastAsia="zh-CN"/>
        </w:rPr>
        <w:t xml:space="preserve"> with </w:t>
      </w:r>
      <w:r w:rsidR="00173F82" w:rsidRPr="00173F82">
        <w:rPr>
          <w:i/>
          <w:lang w:val="en-GB" w:eastAsia="zh-CN"/>
        </w:rPr>
        <w:t>reconfigurationWithSync</w:t>
      </w:r>
      <w:r w:rsidR="00173F82">
        <w:rPr>
          <w:lang w:val="en-GB" w:eastAsia="zh-CN"/>
        </w:rPr>
        <w:t xml:space="preserve"> </w:t>
      </w:r>
      <w:r>
        <w:rPr>
          <w:lang w:val="en-GB" w:eastAsia="zh-CN"/>
        </w:rPr>
        <w:t>contains a value for timer T304, that is started upon the reception of the message.</w:t>
      </w:r>
      <w:r w:rsidR="0084323C">
        <w:rPr>
          <w:lang w:val="en-GB" w:eastAsia="zh-CN"/>
        </w:rPr>
        <w:t xml:space="preserve"> Then, if the timer expires before the UE </w:t>
      </w:r>
      <w:r w:rsidR="002C517D">
        <w:rPr>
          <w:lang w:val="en-GB" w:eastAsia="zh-CN"/>
        </w:rPr>
        <w:t xml:space="preserve">can </w:t>
      </w:r>
      <w:r w:rsidR="0084323C">
        <w:rPr>
          <w:lang w:val="en-GB" w:eastAsia="zh-CN"/>
        </w:rPr>
        <w:t>access the target</w:t>
      </w:r>
      <w:r w:rsidR="002C517D">
        <w:rPr>
          <w:lang w:val="en-GB" w:eastAsia="zh-CN"/>
        </w:rPr>
        <w:t xml:space="preserve"> </w:t>
      </w:r>
      <w:r w:rsidR="0084323C">
        <w:rPr>
          <w:lang w:val="en-GB" w:eastAsia="zh-CN"/>
        </w:rPr>
        <w:t xml:space="preserve">and </w:t>
      </w:r>
      <w:r w:rsidR="002C517D">
        <w:rPr>
          <w:lang w:val="en-GB" w:eastAsia="zh-CN"/>
        </w:rPr>
        <w:t xml:space="preserve">send the </w:t>
      </w:r>
      <w:r w:rsidR="002C517D" w:rsidRPr="00173F82">
        <w:rPr>
          <w:i/>
          <w:lang w:val="en-GB" w:eastAsia="zh-CN"/>
        </w:rPr>
        <w:t>RRCReconfigurationComplete</w:t>
      </w:r>
      <w:r w:rsidR="002C517D">
        <w:rPr>
          <w:lang w:val="en-GB" w:eastAsia="zh-CN"/>
        </w:rPr>
        <w:t xml:space="preserve"> according to target’s configuration, the UE declares a handover failure.</w:t>
      </w:r>
    </w:p>
    <w:p w14:paraId="6129F94F" w14:textId="2FA496D8" w:rsidR="00F45984" w:rsidRDefault="006C74D2" w:rsidP="006C74D2">
      <w:pPr>
        <w:rPr>
          <w:lang w:val="en-GB" w:eastAsia="zh-CN"/>
        </w:rPr>
      </w:pPr>
      <w:r>
        <w:rPr>
          <w:lang w:val="en-GB" w:eastAsia="zh-CN"/>
        </w:rPr>
        <w:t xml:space="preserve">When the CHO trigger condition is fulfilled, and the UE executes CHO, the </w:t>
      </w:r>
      <w:r w:rsidR="003E28C7">
        <w:rPr>
          <w:lang w:val="en-GB" w:eastAsia="zh-CN"/>
        </w:rPr>
        <w:t xml:space="preserve">UE applies the stored RRCReconfiguration for the selected target candidate. Hence, upon applying the message the UE </w:t>
      </w:r>
      <w:r>
        <w:rPr>
          <w:lang w:val="en-GB" w:eastAsia="zh-CN"/>
        </w:rPr>
        <w:t xml:space="preserve">starts </w:t>
      </w:r>
      <w:r w:rsidR="00843530">
        <w:rPr>
          <w:lang w:val="en-GB" w:eastAsia="zh-CN"/>
        </w:rPr>
        <w:t xml:space="preserve">an equivalent </w:t>
      </w:r>
      <w:r>
        <w:rPr>
          <w:lang w:val="en-GB" w:eastAsia="zh-CN"/>
        </w:rPr>
        <w:t>timer T304, configured in the</w:t>
      </w:r>
      <w:r w:rsidR="00173F82">
        <w:rPr>
          <w:lang w:val="en-GB" w:eastAsia="zh-CN"/>
        </w:rPr>
        <w:t xml:space="preserve"> stored</w:t>
      </w:r>
      <w:r>
        <w:rPr>
          <w:lang w:val="en-GB" w:eastAsia="zh-CN"/>
        </w:rPr>
        <w:t xml:space="preserve"> </w:t>
      </w:r>
      <w:r w:rsidR="00173F82">
        <w:rPr>
          <w:i/>
          <w:lang w:val="en-GB" w:eastAsia="zh-CN"/>
        </w:rPr>
        <w:t>reconfigurationWithSync</w:t>
      </w:r>
      <w:r w:rsidR="00843530">
        <w:rPr>
          <w:lang w:val="en-GB" w:eastAsia="zh-CN"/>
        </w:rPr>
        <w:t xml:space="preserve"> associated to the selected target cell</w:t>
      </w:r>
      <w:r>
        <w:rPr>
          <w:lang w:val="en-GB" w:eastAsia="zh-CN"/>
        </w:rPr>
        <w:t xml:space="preserve"> </w:t>
      </w:r>
      <w:r w:rsidR="00843530">
        <w:rPr>
          <w:lang w:val="en-GB" w:eastAsia="zh-CN"/>
        </w:rPr>
        <w:t xml:space="preserve">candidate. </w:t>
      </w:r>
      <w:r w:rsidR="00B02B89">
        <w:rPr>
          <w:lang w:val="en-GB" w:eastAsia="zh-CN"/>
        </w:rPr>
        <w:t xml:space="preserve">As in </w:t>
      </w:r>
      <w:r w:rsidR="00173F82">
        <w:rPr>
          <w:lang w:val="en-GB" w:eastAsia="zh-CN"/>
        </w:rPr>
        <w:t>reconfiguration with sync procedure</w:t>
      </w:r>
      <w:r w:rsidR="00B02B89">
        <w:rPr>
          <w:lang w:val="en-GB" w:eastAsia="zh-CN"/>
        </w:rPr>
        <w:t xml:space="preserve">, before </w:t>
      </w:r>
      <w:r w:rsidR="000236D5">
        <w:rPr>
          <w:lang w:val="en-GB" w:eastAsia="zh-CN"/>
        </w:rPr>
        <w:t xml:space="preserve">the UE </w:t>
      </w:r>
      <w:r w:rsidR="00F23F3E">
        <w:rPr>
          <w:lang w:val="en-GB" w:eastAsia="zh-CN"/>
        </w:rPr>
        <w:t xml:space="preserve">can access the target </w:t>
      </w:r>
      <w:r w:rsidR="00F45984">
        <w:rPr>
          <w:lang w:val="en-GB" w:eastAsia="zh-CN"/>
        </w:rPr>
        <w:t xml:space="preserve">candidate </w:t>
      </w:r>
      <w:r w:rsidR="00F23F3E">
        <w:rPr>
          <w:lang w:val="en-GB" w:eastAsia="zh-CN"/>
        </w:rPr>
        <w:t xml:space="preserve">cell fulfilling the CHO trigger condition and </w:t>
      </w:r>
      <w:r w:rsidR="00F45984">
        <w:rPr>
          <w:lang w:val="en-GB" w:eastAsia="zh-CN"/>
        </w:rPr>
        <w:t>being selected by the UE (in case multiple triggering cells), the timer T304 may expir</w:t>
      </w:r>
      <w:r w:rsidR="00FE7E71">
        <w:rPr>
          <w:lang w:val="en-GB" w:eastAsia="zh-CN"/>
        </w:rPr>
        <w:t>e</w:t>
      </w:r>
      <w:r w:rsidR="00F45984">
        <w:rPr>
          <w:lang w:val="en-GB" w:eastAsia="zh-CN"/>
        </w:rPr>
        <w:t>.</w:t>
      </w:r>
      <w:r w:rsidR="00843530">
        <w:rPr>
          <w:lang w:val="en-GB" w:eastAsia="zh-CN"/>
        </w:rPr>
        <w:t xml:space="preserve"> </w:t>
      </w:r>
    </w:p>
    <w:p w14:paraId="5EE43D65" w14:textId="3FA91A1B" w:rsidR="00B02B89" w:rsidRDefault="00B02B89" w:rsidP="00B02B89">
      <w:pPr>
        <w:pStyle w:val="Observation"/>
        <w:ind w:left="1701" w:hanging="1701"/>
      </w:pPr>
      <w:r>
        <w:t xml:space="preserve">Upon CHO </w:t>
      </w:r>
      <w:r w:rsidR="00B43290">
        <w:t>execution, timer T304 may expire</w:t>
      </w:r>
      <w:r>
        <w:t xml:space="preserve"> before the UE can access the selected target </w:t>
      </w:r>
      <w:r w:rsidR="00F316A3">
        <w:t xml:space="preserve">cell </w:t>
      </w:r>
      <w:r>
        <w:t>candidate.</w:t>
      </w:r>
    </w:p>
    <w:p w14:paraId="222408A3" w14:textId="5B6C20BE" w:rsidR="008C00C3" w:rsidRDefault="008C00C3" w:rsidP="006C74D2">
      <w:pPr>
        <w:rPr>
          <w:lang w:val="en-GB" w:eastAsia="zh-CN"/>
        </w:rPr>
      </w:pPr>
    </w:p>
    <w:p w14:paraId="6DB99EDF" w14:textId="5D8EAC70" w:rsidR="00F316A3" w:rsidRPr="00813481" w:rsidRDefault="00F316A3" w:rsidP="00F316A3">
      <w:pPr>
        <w:rPr>
          <w:i/>
          <w:u w:val="single"/>
          <w:lang w:val="en-GB" w:eastAsia="zh-CN"/>
        </w:rPr>
      </w:pPr>
      <w:r>
        <w:rPr>
          <w:i/>
          <w:u w:val="single"/>
          <w:lang w:val="en-GB" w:eastAsia="zh-CN"/>
        </w:rPr>
        <w:t>RLF declaration while CHO is being monitored</w:t>
      </w:r>
    </w:p>
    <w:p w14:paraId="0A35B6DF" w14:textId="2B2F15FF" w:rsidR="000010AB" w:rsidRDefault="00B50F76" w:rsidP="00F316A3">
      <w:pPr>
        <w:rPr>
          <w:lang w:val="en-GB" w:eastAsia="zh-CN"/>
        </w:rPr>
      </w:pPr>
      <w:r>
        <w:rPr>
          <w:lang w:val="en-GB" w:eastAsia="zh-CN"/>
        </w:rPr>
        <w:t xml:space="preserve">In </w:t>
      </w:r>
      <w:r w:rsidR="00173F82">
        <w:rPr>
          <w:lang w:val="en-GB" w:eastAsia="zh-CN"/>
        </w:rPr>
        <w:t>NR</w:t>
      </w:r>
      <w:r>
        <w:rPr>
          <w:lang w:val="en-GB" w:eastAsia="zh-CN"/>
        </w:rPr>
        <w:t xml:space="preserve">, RLF is declared </w:t>
      </w:r>
      <w:r w:rsidR="000010AB">
        <w:rPr>
          <w:lang w:val="en-GB" w:eastAsia="zh-CN"/>
        </w:rPr>
        <w:t>e.g. upon the timer T310 expires. That timer is started when the upper layers detect that the downlink quality is going below acceptable levels, which is controlled by indications provided by lower layers.</w:t>
      </w:r>
    </w:p>
    <w:p w14:paraId="2D5F4509" w14:textId="33E53643" w:rsidR="000010AB" w:rsidRDefault="000010AB" w:rsidP="00F316A3">
      <w:pPr>
        <w:rPr>
          <w:lang w:val="en-GB" w:eastAsia="zh-CN"/>
        </w:rPr>
      </w:pPr>
      <w:r>
        <w:rPr>
          <w:lang w:val="en-GB" w:eastAsia="zh-CN"/>
        </w:rPr>
        <w:t xml:space="preserve">While the UE is monitoring CHO triggering conditions, </w:t>
      </w:r>
      <w:r w:rsidR="009153AD">
        <w:rPr>
          <w:lang w:val="en-GB" w:eastAsia="zh-CN"/>
        </w:rPr>
        <w:t xml:space="preserve">as the network would likely configure the trigger conditions to be close to when the radio conditions of the </w:t>
      </w:r>
      <w:proofErr w:type="spellStart"/>
      <w:r w:rsidR="009153AD">
        <w:rPr>
          <w:lang w:val="en-GB" w:eastAsia="zh-CN"/>
        </w:rPr>
        <w:t>PCell</w:t>
      </w:r>
      <w:proofErr w:type="spellEnd"/>
      <w:r w:rsidR="009153AD">
        <w:rPr>
          <w:lang w:val="en-GB" w:eastAsia="zh-CN"/>
        </w:rPr>
        <w:t xml:space="preserve"> may not be so good any longer, </w:t>
      </w:r>
      <w:r>
        <w:rPr>
          <w:lang w:val="en-GB" w:eastAsia="zh-CN"/>
        </w:rPr>
        <w:t>RLF may be declared</w:t>
      </w:r>
      <w:r w:rsidR="009153AD">
        <w:rPr>
          <w:lang w:val="en-GB" w:eastAsia="zh-CN"/>
        </w:rPr>
        <w:t xml:space="preserve"> while the UE is monitoring CHO triggering conditions. </w:t>
      </w:r>
    </w:p>
    <w:p w14:paraId="41A9289B" w14:textId="10EC6FC1" w:rsidR="00076B8B" w:rsidRDefault="00076B8B" w:rsidP="00076B8B">
      <w:pPr>
        <w:pStyle w:val="Observation"/>
        <w:ind w:left="1701" w:hanging="1701"/>
      </w:pPr>
      <w:r>
        <w:t xml:space="preserve">Timer T310 </w:t>
      </w:r>
      <w:r w:rsidR="00B43290">
        <w:t>may expire</w:t>
      </w:r>
      <w:r>
        <w:t xml:space="preserve"> while UE is monitoring CHO trigger conditions.</w:t>
      </w:r>
    </w:p>
    <w:p w14:paraId="5E30F675" w14:textId="53982435" w:rsidR="008C00C3" w:rsidRDefault="008C00C3" w:rsidP="006C74D2">
      <w:pPr>
        <w:rPr>
          <w:lang w:val="en-GB" w:eastAsia="zh-CN"/>
        </w:rPr>
      </w:pPr>
    </w:p>
    <w:p w14:paraId="0EB1DA3A" w14:textId="499BE9F3" w:rsidR="003E28C7" w:rsidRPr="003E28C7" w:rsidRDefault="003E28C7" w:rsidP="006C74D2">
      <w:pPr>
        <w:rPr>
          <w:u w:val="single"/>
          <w:lang w:val="en-GB" w:eastAsia="zh-CN"/>
        </w:rPr>
      </w:pPr>
      <w:r w:rsidRPr="003E28C7">
        <w:rPr>
          <w:u w:val="single"/>
          <w:lang w:val="en-GB" w:eastAsia="zh-CN"/>
        </w:rPr>
        <w:t>Confirmation of the Working Assumption</w:t>
      </w:r>
      <w:r w:rsidR="00207989">
        <w:rPr>
          <w:u w:val="single"/>
          <w:lang w:val="en-GB" w:eastAsia="zh-CN"/>
        </w:rPr>
        <w:t>s</w:t>
      </w:r>
    </w:p>
    <w:p w14:paraId="0C47CCDD" w14:textId="3B1E89EC" w:rsidR="004A0BA4" w:rsidRDefault="00F45984" w:rsidP="004A0BA4">
      <w:pPr>
        <w:rPr>
          <w:lang w:val="en-GB" w:eastAsia="zh-CN"/>
        </w:rPr>
      </w:pPr>
      <w:r>
        <w:rPr>
          <w:lang w:val="en-GB" w:eastAsia="zh-CN"/>
        </w:rPr>
        <w:t xml:space="preserve">In </w:t>
      </w:r>
      <w:r w:rsidR="00173F82">
        <w:rPr>
          <w:lang w:val="en-GB" w:eastAsia="zh-CN"/>
        </w:rPr>
        <w:t>NR, as in LTE,</w:t>
      </w:r>
      <w:r>
        <w:rPr>
          <w:lang w:val="en-GB" w:eastAsia="zh-CN"/>
        </w:rPr>
        <w:t xml:space="preserve"> these </w:t>
      </w:r>
      <w:r w:rsidR="00886745">
        <w:rPr>
          <w:lang w:val="en-GB" w:eastAsia="zh-CN"/>
        </w:rPr>
        <w:t xml:space="preserve">different cases </w:t>
      </w:r>
      <w:r>
        <w:rPr>
          <w:lang w:val="en-GB" w:eastAsia="zh-CN"/>
        </w:rPr>
        <w:t xml:space="preserve">would lead </w:t>
      </w:r>
      <w:r w:rsidR="00886745">
        <w:rPr>
          <w:lang w:val="en-GB" w:eastAsia="zh-CN"/>
        </w:rPr>
        <w:t xml:space="preserve">respectively </w:t>
      </w:r>
      <w:r>
        <w:rPr>
          <w:lang w:val="en-GB" w:eastAsia="zh-CN"/>
        </w:rPr>
        <w:t xml:space="preserve">to a </w:t>
      </w:r>
      <w:r w:rsidR="00886745">
        <w:rPr>
          <w:lang w:val="en-GB" w:eastAsia="zh-CN"/>
        </w:rPr>
        <w:t>reconfiguration failure</w:t>
      </w:r>
      <w:r w:rsidR="00076B8B">
        <w:rPr>
          <w:lang w:val="en-GB" w:eastAsia="zh-CN"/>
        </w:rPr>
        <w:t xml:space="preserve"> (in case the UE would not comply with a dedicated configuration issued by a target cell candidate)</w:t>
      </w:r>
      <w:r w:rsidR="00886745">
        <w:rPr>
          <w:lang w:val="en-GB" w:eastAsia="zh-CN"/>
        </w:rPr>
        <w:t xml:space="preserve">, </w:t>
      </w:r>
      <w:r>
        <w:rPr>
          <w:lang w:val="en-GB" w:eastAsia="zh-CN"/>
        </w:rPr>
        <w:t xml:space="preserve">handover failure </w:t>
      </w:r>
      <w:r w:rsidR="00076B8B">
        <w:rPr>
          <w:lang w:val="en-GB" w:eastAsia="zh-CN"/>
        </w:rPr>
        <w:t xml:space="preserve">(in case the timer T304 expires after the UE tries to access a target cell candidate) </w:t>
      </w:r>
      <w:r w:rsidR="00886745">
        <w:rPr>
          <w:lang w:val="en-GB" w:eastAsia="zh-CN"/>
        </w:rPr>
        <w:t>and RLF declaration</w:t>
      </w:r>
      <w:r w:rsidR="00076B8B">
        <w:rPr>
          <w:lang w:val="en-GB" w:eastAsia="zh-CN"/>
        </w:rPr>
        <w:t xml:space="preserve"> (in case timer T310 expires while the UE is monitoring CHO triggering conditions)</w:t>
      </w:r>
      <w:r w:rsidR="00886745">
        <w:rPr>
          <w:lang w:val="en-GB" w:eastAsia="zh-CN"/>
        </w:rPr>
        <w:t xml:space="preserve">. </w:t>
      </w:r>
      <w:r w:rsidR="008C00C3">
        <w:rPr>
          <w:lang w:val="en-GB" w:eastAsia="zh-CN"/>
        </w:rPr>
        <w:t>And, upon declaration of any of these</w:t>
      </w:r>
      <w:r w:rsidR="00076B8B">
        <w:rPr>
          <w:lang w:val="en-GB" w:eastAsia="zh-CN"/>
        </w:rPr>
        <w:t xml:space="preserve"> failures</w:t>
      </w:r>
      <w:r w:rsidR="008C00C3">
        <w:rPr>
          <w:lang w:val="en-GB" w:eastAsia="zh-CN"/>
        </w:rPr>
        <w:t xml:space="preserve">, the UE would </w:t>
      </w:r>
      <w:r w:rsidR="00B21933">
        <w:rPr>
          <w:lang w:val="en-GB" w:eastAsia="zh-CN"/>
        </w:rPr>
        <w:t xml:space="preserve">first </w:t>
      </w:r>
      <w:r w:rsidR="008C00C3">
        <w:rPr>
          <w:lang w:val="en-GB" w:eastAsia="zh-CN"/>
        </w:rPr>
        <w:t>select a suitable cell</w:t>
      </w:r>
      <w:r w:rsidR="00B21933">
        <w:rPr>
          <w:lang w:val="en-GB" w:eastAsia="zh-CN"/>
        </w:rPr>
        <w:t xml:space="preserve"> to only then transmit an </w:t>
      </w:r>
      <w:r w:rsidR="00F653F1" w:rsidRPr="00B21933">
        <w:rPr>
          <w:i/>
          <w:lang w:val="en-GB" w:eastAsia="zh-CN"/>
        </w:rPr>
        <w:t>RRC</w:t>
      </w:r>
      <w:r w:rsidR="00F653F1">
        <w:rPr>
          <w:i/>
          <w:lang w:val="en-GB" w:eastAsia="zh-CN"/>
        </w:rPr>
        <w:t>Reestablishment</w:t>
      </w:r>
      <w:r w:rsidR="00F653F1" w:rsidRPr="00B21933">
        <w:rPr>
          <w:i/>
          <w:lang w:val="en-GB" w:eastAsia="zh-CN"/>
        </w:rPr>
        <w:t>Request</w:t>
      </w:r>
      <w:r w:rsidR="00B21933">
        <w:rPr>
          <w:lang w:val="en-GB" w:eastAsia="zh-CN"/>
        </w:rPr>
        <w:t xml:space="preserve">. </w:t>
      </w:r>
    </w:p>
    <w:p w14:paraId="6DD1C2A4" w14:textId="77777777" w:rsidR="00207989" w:rsidRDefault="00173F82" w:rsidP="004A0BA4">
      <w:pPr>
        <w:rPr>
          <w:lang w:val="en-GB" w:eastAsia="zh-CN"/>
        </w:rPr>
      </w:pPr>
      <w:r>
        <w:rPr>
          <w:lang w:val="en-GB" w:eastAsia="zh-CN"/>
        </w:rPr>
        <w:lastRenderedPageBreak/>
        <w:t>Bu</w:t>
      </w:r>
      <w:r w:rsidR="0057749F">
        <w:rPr>
          <w:lang w:val="en-GB" w:eastAsia="zh-CN"/>
        </w:rPr>
        <w:t>t</w:t>
      </w:r>
      <w:r>
        <w:rPr>
          <w:lang w:val="en-GB" w:eastAsia="zh-CN"/>
        </w:rPr>
        <w:t xml:space="preserve"> then, in the case of CHO, </w:t>
      </w:r>
      <w:r w:rsidR="004A0BA4">
        <w:rPr>
          <w:lang w:val="en-GB" w:eastAsia="zh-CN"/>
        </w:rPr>
        <w:t xml:space="preserve">if </w:t>
      </w:r>
      <w:r w:rsidR="00BD279B">
        <w:rPr>
          <w:lang w:val="en-GB" w:eastAsia="zh-CN"/>
        </w:rPr>
        <w:t xml:space="preserve">the UE selects a cell for which it </w:t>
      </w:r>
      <w:r w:rsidR="00D2309B">
        <w:rPr>
          <w:lang w:val="en-GB" w:eastAsia="zh-CN"/>
        </w:rPr>
        <w:t xml:space="preserve">has a stored </w:t>
      </w:r>
      <w:r w:rsidR="00D2309B" w:rsidRPr="00D2309B">
        <w:rPr>
          <w:i/>
          <w:lang w:val="en-GB" w:eastAsia="zh-CN"/>
        </w:rPr>
        <w:t>RRCReconfiguration</w:t>
      </w:r>
      <w:r w:rsidR="00D2309B">
        <w:rPr>
          <w:lang w:val="en-GB" w:eastAsia="zh-CN"/>
        </w:rPr>
        <w:t xml:space="preserve"> with </w:t>
      </w:r>
      <w:r>
        <w:rPr>
          <w:i/>
          <w:lang w:val="en-GB" w:eastAsia="zh-CN"/>
        </w:rPr>
        <w:t>reconfigurationWithSync</w:t>
      </w:r>
      <w:r w:rsidR="00BD279B">
        <w:rPr>
          <w:lang w:val="en-GB" w:eastAsia="zh-CN"/>
        </w:rPr>
        <w:t xml:space="preserve">, </w:t>
      </w:r>
      <w:r w:rsidR="004A0BA4">
        <w:rPr>
          <w:lang w:val="en-GB" w:eastAsia="zh-CN"/>
        </w:rPr>
        <w:t xml:space="preserve">which is possible in the cases above, </w:t>
      </w:r>
      <w:r w:rsidR="00D2309B">
        <w:rPr>
          <w:lang w:val="en-GB" w:eastAsia="zh-CN"/>
        </w:rPr>
        <w:t>it would be much simpler</w:t>
      </w:r>
      <w:r w:rsidR="00EB7F4D">
        <w:rPr>
          <w:lang w:val="en-GB" w:eastAsia="zh-CN"/>
        </w:rPr>
        <w:t xml:space="preserve">, faster and efficient </w:t>
      </w:r>
      <w:r w:rsidR="00D2309B">
        <w:rPr>
          <w:lang w:val="en-GB" w:eastAsia="zh-CN"/>
        </w:rPr>
        <w:t xml:space="preserve">to apply the stored </w:t>
      </w:r>
      <w:r w:rsidR="00D2309B" w:rsidRPr="00D2309B">
        <w:rPr>
          <w:i/>
          <w:lang w:val="en-GB" w:eastAsia="zh-CN"/>
        </w:rPr>
        <w:t>RRCReconfiguration</w:t>
      </w:r>
      <w:r w:rsidR="00D2309B">
        <w:rPr>
          <w:lang w:val="en-GB" w:eastAsia="zh-CN"/>
        </w:rPr>
        <w:t xml:space="preserve"> with </w:t>
      </w:r>
      <w:r>
        <w:rPr>
          <w:i/>
          <w:lang w:val="en-GB" w:eastAsia="zh-CN"/>
        </w:rPr>
        <w:t xml:space="preserve">reconfigurationWithSync </w:t>
      </w:r>
      <w:r w:rsidR="00D2309B">
        <w:rPr>
          <w:lang w:val="en-GB" w:eastAsia="zh-CN"/>
        </w:rPr>
        <w:t xml:space="preserve">and complete the CHO </w:t>
      </w:r>
      <w:r w:rsidR="002F393F">
        <w:rPr>
          <w:lang w:val="en-GB" w:eastAsia="zh-CN"/>
        </w:rPr>
        <w:t xml:space="preserve">compared to </w:t>
      </w:r>
      <w:r w:rsidR="00EB7F4D">
        <w:rPr>
          <w:lang w:val="en-GB" w:eastAsia="zh-CN"/>
        </w:rPr>
        <w:t>revert</w:t>
      </w:r>
      <w:r w:rsidR="002F393F">
        <w:rPr>
          <w:lang w:val="en-GB" w:eastAsia="zh-CN"/>
        </w:rPr>
        <w:t xml:space="preserve">ing </w:t>
      </w:r>
      <w:r w:rsidR="00EB7F4D">
        <w:rPr>
          <w:lang w:val="en-GB" w:eastAsia="zh-CN"/>
        </w:rPr>
        <w:t xml:space="preserve">the configuration and transmit an </w:t>
      </w:r>
      <w:r w:rsidR="00EB7F4D" w:rsidRPr="00EB7F4D">
        <w:rPr>
          <w:i/>
          <w:lang w:val="en-GB" w:eastAsia="zh-CN"/>
        </w:rPr>
        <w:t>RRCReestablishment</w:t>
      </w:r>
      <w:r w:rsidR="00EB7F4D">
        <w:rPr>
          <w:lang w:val="en-GB" w:eastAsia="zh-CN"/>
        </w:rPr>
        <w:t xml:space="preserve"> request</w:t>
      </w:r>
      <w:r w:rsidR="00D2309B">
        <w:rPr>
          <w:lang w:val="en-GB" w:eastAsia="zh-CN"/>
        </w:rPr>
        <w:t>.</w:t>
      </w:r>
      <w:bookmarkEnd w:id="4"/>
      <w:r w:rsidR="00207989">
        <w:rPr>
          <w:lang w:val="en-GB" w:eastAsia="zh-CN"/>
        </w:rPr>
        <w:t xml:space="preserve"> </w:t>
      </w:r>
    </w:p>
    <w:p w14:paraId="2FBECA2E" w14:textId="05122656" w:rsidR="002D4642" w:rsidRDefault="002D4642" w:rsidP="004A0BA4">
      <w:pPr>
        <w:rPr>
          <w:lang w:val="en-GB" w:eastAsia="zh-CN"/>
        </w:rPr>
      </w:pPr>
      <w:r>
        <w:rPr>
          <w:lang w:val="en-GB" w:eastAsia="zh-CN"/>
        </w:rPr>
        <w:t>In RAN2#106</w:t>
      </w:r>
      <w:r w:rsidR="00207989">
        <w:rPr>
          <w:lang w:val="en-GB" w:eastAsia="zh-CN"/>
        </w:rPr>
        <w:t xml:space="preserve">, this was discussed, and </w:t>
      </w:r>
      <w:r>
        <w:rPr>
          <w:lang w:val="en-GB" w:eastAsia="zh-CN"/>
        </w:rPr>
        <w:t xml:space="preserve">the following working assumption </w:t>
      </w:r>
      <w:r w:rsidR="00207989">
        <w:rPr>
          <w:lang w:val="en-GB" w:eastAsia="zh-CN"/>
        </w:rPr>
        <w:t xml:space="preserve">were </w:t>
      </w:r>
      <w:r>
        <w:rPr>
          <w:lang w:val="en-GB" w:eastAsia="zh-CN"/>
        </w:rPr>
        <w:t xml:space="preserve">made: </w:t>
      </w:r>
    </w:p>
    <w:p w14:paraId="1EB1ABD6" w14:textId="77777777" w:rsidR="00207989" w:rsidRPr="00722F90" w:rsidRDefault="00207989" w:rsidP="00207989">
      <w:pPr>
        <w:pBdr>
          <w:top w:val="single" w:sz="4" w:space="1" w:color="auto"/>
          <w:left w:val="single" w:sz="4" w:space="4" w:color="auto"/>
          <w:bottom w:val="single" w:sz="4" w:space="1" w:color="auto"/>
          <w:right w:val="single" w:sz="4" w:space="4" w:color="auto"/>
        </w:pBdr>
        <w:ind w:left="567" w:hanging="425"/>
        <w:rPr>
          <w:rFonts w:eastAsia="Calibri Light"/>
          <w:lang w:val="en-GB" w:eastAsia="zh-CN"/>
        </w:rPr>
      </w:pPr>
      <w:r w:rsidRPr="00722F90">
        <w:rPr>
          <w:rFonts w:eastAsia="Calibri Light"/>
          <w:lang w:val="en-GB" w:eastAsia="zh-CN"/>
        </w:rPr>
        <w:t>Working assumption (to be confirmed next meeting after checking further details)</w:t>
      </w:r>
    </w:p>
    <w:p w14:paraId="2119FA06" w14:textId="77777777" w:rsidR="00207989" w:rsidRPr="00722F90" w:rsidRDefault="00207989" w:rsidP="00207989">
      <w:pPr>
        <w:pBdr>
          <w:top w:val="single" w:sz="4" w:space="1" w:color="auto"/>
          <w:left w:val="single" w:sz="4" w:space="4" w:color="auto"/>
          <w:bottom w:val="single" w:sz="4" w:space="1" w:color="auto"/>
          <w:right w:val="single" w:sz="4" w:space="4" w:color="auto"/>
        </w:pBdr>
        <w:ind w:left="567" w:hanging="425"/>
        <w:rPr>
          <w:rFonts w:eastAsia="Calibri Light"/>
          <w:lang w:val="en-GB" w:eastAsia="zh-CN"/>
        </w:rPr>
      </w:pPr>
      <w:r w:rsidRPr="00722F90">
        <w:rPr>
          <w:rFonts w:eastAsia="Calibri Light"/>
          <w:lang w:val="en-GB" w:eastAsia="zh-CN"/>
        </w:rPr>
        <w:t>3</w:t>
      </w:r>
      <w:r w:rsidRPr="00722F90">
        <w:rPr>
          <w:rFonts w:eastAsia="Calibri Light"/>
          <w:lang w:val="en-GB" w:eastAsia="zh-CN"/>
        </w:rPr>
        <w:tab/>
      </w:r>
      <w:r w:rsidRPr="00207989">
        <w:rPr>
          <w:rFonts w:eastAsia="Calibri Light"/>
          <w:highlight w:val="yellow"/>
          <w:lang w:val="en-GB" w:eastAsia="zh-CN"/>
        </w:rPr>
        <w:t>At RLF</w:t>
      </w:r>
      <w:r w:rsidRPr="00722F90">
        <w:rPr>
          <w:rFonts w:eastAsia="Calibri Light"/>
          <w:lang w:val="en-GB" w:eastAsia="zh-CN"/>
        </w:rPr>
        <w:t xml:space="preserve"> the UE performs cell selection and if the selected cell is a CHO candidate then the UE attempts CHO execution, otherwise re-establishment is performed</w:t>
      </w:r>
    </w:p>
    <w:p w14:paraId="376655D3" w14:textId="283B6AA0" w:rsidR="002D4642" w:rsidRPr="00207989" w:rsidRDefault="00207989" w:rsidP="00207989">
      <w:pPr>
        <w:pBdr>
          <w:top w:val="single" w:sz="4" w:space="1" w:color="auto"/>
          <w:left w:val="single" w:sz="4" w:space="4" w:color="auto"/>
          <w:bottom w:val="single" w:sz="4" w:space="1" w:color="auto"/>
          <w:right w:val="single" w:sz="4" w:space="4" w:color="auto"/>
        </w:pBdr>
        <w:ind w:left="567" w:hanging="425"/>
        <w:rPr>
          <w:rFonts w:eastAsia="Calibri Light"/>
          <w:lang w:val="en-GB" w:eastAsia="zh-CN"/>
        </w:rPr>
      </w:pPr>
      <w:r w:rsidRPr="00722F90">
        <w:rPr>
          <w:rFonts w:eastAsia="Calibri Light"/>
          <w:lang w:val="en-GB" w:eastAsia="zh-CN"/>
        </w:rPr>
        <w:t>4</w:t>
      </w:r>
      <w:r w:rsidRPr="00722F90">
        <w:rPr>
          <w:rFonts w:eastAsia="Calibri Light"/>
          <w:lang w:val="en-GB" w:eastAsia="zh-CN"/>
        </w:rPr>
        <w:tab/>
      </w:r>
      <w:r w:rsidRPr="00207989">
        <w:rPr>
          <w:rFonts w:eastAsia="Calibri Light"/>
          <w:highlight w:val="yellow"/>
          <w:lang w:val="en-GB" w:eastAsia="zh-CN"/>
        </w:rPr>
        <w:t>At legacy handover failure (T304 expiry) or failure to access a CHO candidate cell (T304-like expiry)</w:t>
      </w:r>
      <w:r w:rsidRPr="00722F90">
        <w:rPr>
          <w:rFonts w:eastAsia="Calibri Light"/>
          <w:lang w:val="en-GB" w:eastAsia="zh-CN"/>
        </w:rPr>
        <w:t>, the UE performs cell selection and if the selected cell is a CHO candidate then the UE attempts CHO execution, otherwise re-establishment is performed</w:t>
      </w:r>
    </w:p>
    <w:p w14:paraId="16D9C317" w14:textId="77777777" w:rsidR="00207989" w:rsidRDefault="00207989" w:rsidP="004A0BA4">
      <w:pPr>
        <w:rPr>
          <w:lang w:val="en-GB" w:eastAsia="zh-CN"/>
        </w:rPr>
      </w:pPr>
    </w:p>
    <w:p w14:paraId="1DF554C8" w14:textId="10EF1A52" w:rsidR="00207989" w:rsidRDefault="00207989" w:rsidP="004A0BA4">
      <w:pPr>
        <w:rPr>
          <w:lang w:val="en-GB" w:eastAsia="zh-CN"/>
        </w:rPr>
      </w:pPr>
      <w:r>
        <w:rPr>
          <w:lang w:val="en-GB" w:eastAsia="zh-CN"/>
        </w:rPr>
        <w:t>In our view the working assumption works</w:t>
      </w:r>
      <w:r w:rsidR="00231B94">
        <w:rPr>
          <w:lang w:val="en-GB" w:eastAsia="zh-CN"/>
        </w:rPr>
        <w:t xml:space="preserve">. As usual, </w:t>
      </w:r>
      <w:r>
        <w:rPr>
          <w:lang w:val="en-GB" w:eastAsia="zh-CN"/>
        </w:rPr>
        <w:t>when that happens in RAN2</w:t>
      </w:r>
      <w:r w:rsidR="00231B94">
        <w:rPr>
          <w:lang w:val="en-GB" w:eastAsia="zh-CN"/>
        </w:rPr>
        <w:t xml:space="preserve">, the WA </w:t>
      </w:r>
      <w:r>
        <w:rPr>
          <w:lang w:val="en-GB" w:eastAsia="zh-CN"/>
        </w:rPr>
        <w:t xml:space="preserve">should be converted </w:t>
      </w:r>
      <w:r w:rsidR="00231B94">
        <w:rPr>
          <w:lang w:val="en-GB" w:eastAsia="zh-CN"/>
        </w:rPr>
        <w:t xml:space="preserve">into </w:t>
      </w:r>
      <w:r>
        <w:rPr>
          <w:lang w:val="en-GB" w:eastAsia="zh-CN"/>
        </w:rPr>
        <w:t xml:space="preserve">agreement. It seems this is also the understanding of most companies in the email discussion </w:t>
      </w:r>
      <w:r w:rsidRPr="00207989">
        <w:rPr>
          <w:lang w:val="en-GB" w:eastAsia="zh-CN"/>
        </w:rPr>
        <w:t>[106#</w:t>
      </w:r>
      <w:proofErr w:type="gramStart"/>
      <w:r w:rsidRPr="00207989">
        <w:rPr>
          <w:lang w:val="en-GB" w:eastAsia="zh-CN"/>
        </w:rPr>
        <w:t>xx][</w:t>
      </w:r>
      <w:proofErr w:type="gramEnd"/>
      <w:r w:rsidRPr="00207989">
        <w:rPr>
          <w:lang w:val="en-GB" w:eastAsia="zh-CN"/>
        </w:rPr>
        <w:t>NR and LTE CHO] CHO execution</w:t>
      </w:r>
      <w:r>
        <w:rPr>
          <w:lang w:val="en-GB" w:eastAsia="zh-CN"/>
        </w:rPr>
        <w:t xml:space="preserve"> [3].</w:t>
      </w:r>
    </w:p>
    <w:p w14:paraId="4C0F45C4" w14:textId="317E8047" w:rsidR="00207989" w:rsidRDefault="00207989" w:rsidP="00207989">
      <w:pPr>
        <w:pStyle w:val="Proposal"/>
        <w:tabs>
          <w:tab w:val="clear" w:pos="1304"/>
        </w:tabs>
        <w:ind w:left="1701" w:hanging="1701"/>
      </w:pPr>
      <w:r>
        <w:t xml:space="preserve">Confirm the working assumption: </w:t>
      </w:r>
      <w:r w:rsidRPr="00207989">
        <w:t>At RLF the UE performs cell selection and if the selected cell is a CHO candidate then the UE attempts CHO execution, otherwise re-establishment is performed</w:t>
      </w:r>
      <w:r>
        <w:t>.</w:t>
      </w:r>
    </w:p>
    <w:p w14:paraId="2E02D910" w14:textId="3FB83765" w:rsidR="00207989" w:rsidRDefault="00207989" w:rsidP="00207989">
      <w:pPr>
        <w:pStyle w:val="Proposal"/>
        <w:tabs>
          <w:tab w:val="clear" w:pos="1304"/>
        </w:tabs>
        <w:ind w:left="1701" w:hanging="1701"/>
      </w:pPr>
      <w:r>
        <w:t xml:space="preserve">Confirm the working assumption: </w:t>
      </w:r>
      <w:r w:rsidRPr="00207989">
        <w:t>At legacy handover failure (T304 expiry) or failure to access a CHO candidate cell (T304-like expiry), the UE performs cell selection and if the selected cell is a CHO candidate then the UE attempts CHO execution, otherwise re-establishment is performed</w:t>
      </w:r>
      <w:r w:rsidR="00575753">
        <w:t>.</w:t>
      </w:r>
    </w:p>
    <w:p w14:paraId="2CE7B77C" w14:textId="098BDE34" w:rsidR="00207989" w:rsidRDefault="00207989" w:rsidP="004A0BA4">
      <w:pPr>
        <w:rPr>
          <w:lang w:val="en-GB" w:eastAsia="zh-CN"/>
        </w:rPr>
      </w:pPr>
    </w:p>
    <w:p w14:paraId="46B11191" w14:textId="6A8C67BC" w:rsidR="00207989" w:rsidRDefault="00207989" w:rsidP="004A0BA4">
      <w:pPr>
        <w:rPr>
          <w:lang w:val="en-GB" w:eastAsia="zh-CN"/>
        </w:rPr>
      </w:pPr>
      <w:r>
        <w:rPr>
          <w:lang w:val="en-GB" w:eastAsia="zh-CN"/>
        </w:rPr>
        <w:t xml:space="preserve">Once WA is confirmed one remaining aspect is how that is modelled in the RRC specifications, as raised in [3]. The reasoning is that in legacy reconfiguration failures, e.g. upon RLF declaration, HOF or inability to comply with an RRCReconfiguration, the UE initiates re-establishment procedure, starts timer T311 and as part of that performs cell selection. In our view, the WA could be implemented by adding a step within the re-establishment </w:t>
      </w:r>
      <w:r w:rsidR="0039585F">
        <w:rPr>
          <w:lang w:val="en-GB" w:eastAsia="zh-CN"/>
        </w:rPr>
        <w:t xml:space="preserve">initiation </w:t>
      </w:r>
      <w:r>
        <w:rPr>
          <w:lang w:val="en-GB" w:eastAsia="zh-CN"/>
        </w:rPr>
        <w:t xml:space="preserve">procedure </w:t>
      </w:r>
      <w:r w:rsidR="0039585F">
        <w:rPr>
          <w:lang w:val="en-GB" w:eastAsia="zh-CN"/>
        </w:rPr>
        <w:t xml:space="preserve">i.e. </w:t>
      </w:r>
      <w:r>
        <w:rPr>
          <w:lang w:val="en-GB" w:eastAsia="zh-CN"/>
        </w:rPr>
        <w:t>while timer T311 is running</w:t>
      </w:r>
      <w:r w:rsidR="0039585F">
        <w:rPr>
          <w:lang w:val="en-GB" w:eastAsia="zh-CN"/>
        </w:rPr>
        <w:t xml:space="preserve">. These </w:t>
      </w:r>
      <w:r>
        <w:rPr>
          <w:lang w:val="en-GB" w:eastAsia="zh-CN"/>
        </w:rPr>
        <w:t xml:space="preserve">details may be discussed </w:t>
      </w:r>
      <w:r w:rsidR="0039585F">
        <w:rPr>
          <w:lang w:val="en-GB" w:eastAsia="zh-CN"/>
        </w:rPr>
        <w:t>after WA is confirmed</w:t>
      </w:r>
      <w:r>
        <w:rPr>
          <w:lang w:val="en-GB" w:eastAsia="zh-CN"/>
        </w:rPr>
        <w:t>.</w:t>
      </w:r>
    </w:p>
    <w:p w14:paraId="7C454327" w14:textId="1DD738F7" w:rsidR="00207989" w:rsidRDefault="00207989" w:rsidP="004A0BA4">
      <w:pPr>
        <w:rPr>
          <w:lang w:val="en-GB" w:eastAsia="zh-CN"/>
        </w:rPr>
      </w:pPr>
    </w:p>
    <w:p w14:paraId="20A31514" w14:textId="017A5920" w:rsidR="00231B94" w:rsidRPr="00813481" w:rsidRDefault="00231B94" w:rsidP="00231B94">
      <w:pPr>
        <w:rPr>
          <w:i/>
          <w:u w:val="single"/>
          <w:lang w:val="en-GB" w:eastAsia="zh-CN"/>
        </w:rPr>
      </w:pPr>
      <w:r>
        <w:rPr>
          <w:i/>
          <w:u w:val="single"/>
          <w:lang w:val="en-GB" w:eastAsia="zh-CN"/>
        </w:rPr>
        <w:t>UE is unable to comply with RRCReconfiguration(s) (multiple candidates)</w:t>
      </w:r>
    </w:p>
    <w:p w14:paraId="6B1C515C" w14:textId="4925CFF5" w:rsidR="00231B94" w:rsidRDefault="00231B94" w:rsidP="00231B94">
      <w:pPr>
        <w:rPr>
          <w:lang w:val="en-GB" w:eastAsia="zh-CN"/>
        </w:rPr>
      </w:pPr>
      <w:r>
        <w:rPr>
          <w:lang w:val="en-GB" w:eastAsia="zh-CN"/>
        </w:rPr>
        <w:t>In P2 we have argued that the UE shall only be required to verify the compliance of an RRCReconfiguration for a target cell candidate when it needs to apply the message i.e. upon CHO execution. And, we proposed that in the case of a single cell CHO configuration, if the UE is not able to comply with the message, the UE shall initiate re-establishment.</w:t>
      </w:r>
    </w:p>
    <w:p w14:paraId="09ABF4EF" w14:textId="726E66F9" w:rsidR="00207989" w:rsidRDefault="00231B94" w:rsidP="004A0BA4">
      <w:pPr>
        <w:rPr>
          <w:lang w:val="en-GB" w:eastAsia="zh-CN"/>
        </w:rPr>
      </w:pPr>
      <w:r>
        <w:rPr>
          <w:lang w:val="en-GB" w:eastAsia="zh-CN"/>
        </w:rPr>
        <w:t xml:space="preserve">However, if the UE has multiple stored RRCReconfiguration(s), the fact that the UE is not able to comply with the </w:t>
      </w:r>
      <w:r w:rsidRPr="00D00F99">
        <w:rPr>
          <w:i/>
          <w:lang w:val="en-GB" w:eastAsia="zh-CN"/>
        </w:rPr>
        <w:t>RRCReconfiguration</w:t>
      </w:r>
      <w:r>
        <w:rPr>
          <w:lang w:val="en-GB" w:eastAsia="zh-CN"/>
        </w:rPr>
        <w:t xml:space="preserve"> for the selected cell, does not affect at all the possible compliance with other stored </w:t>
      </w:r>
      <w:r w:rsidRPr="00D00F99">
        <w:rPr>
          <w:i/>
          <w:lang w:val="en-GB" w:eastAsia="zh-CN"/>
        </w:rPr>
        <w:t>RRCReconfiguration</w:t>
      </w:r>
      <w:r>
        <w:rPr>
          <w:lang w:val="en-GB" w:eastAsia="zh-CN"/>
        </w:rPr>
        <w:t xml:space="preserve">(s) for other cells, which may even be possibly triggered cells (that were </w:t>
      </w:r>
      <w:r>
        <w:rPr>
          <w:lang w:val="en-GB" w:eastAsia="zh-CN"/>
        </w:rPr>
        <w:lastRenderedPageBreak/>
        <w:t xml:space="preserve">not the selected one). In that case, we see no reason to deviated from the previous working assumption for a reconfiguration failure. </w:t>
      </w:r>
    </w:p>
    <w:p w14:paraId="17A00F0F" w14:textId="4B1B8CA7" w:rsidR="00231B94" w:rsidRDefault="00231B94" w:rsidP="00231B94">
      <w:pPr>
        <w:pStyle w:val="Proposal"/>
        <w:tabs>
          <w:tab w:val="clear" w:pos="1304"/>
        </w:tabs>
        <w:ind w:left="1701" w:hanging="1701"/>
      </w:pPr>
      <w:r w:rsidRPr="00207989">
        <w:t xml:space="preserve">At </w:t>
      </w:r>
      <w:r>
        <w:t xml:space="preserve">non-compliance of an </w:t>
      </w:r>
      <w:r w:rsidRPr="0039585F">
        <w:rPr>
          <w:i/>
        </w:rPr>
        <w:t>RRCReconfiguration</w:t>
      </w:r>
      <w:r>
        <w:t xml:space="preserve"> from a target candidate, </w:t>
      </w:r>
      <w:r w:rsidRPr="00207989">
        <w:t>the UE performs cell selection and if the selected cell is a CHO candidate then the UE attempts CHO execution, otherwise re-establishment is performed</w:t>
      </w:r>
      <w:r>
        <w:t>.</w:t>
      </w:r>
    </w:p>
    <w:p w14:paraId="372318D3" w14:textId="77777777" w:rsidR="009D725A" w:rsidRDefault="009D725A" w:rsidP="00C30004">
      <w:pPr>
        <w:pStyle w:val="Heading1"/>
      </w:pPr>
      <w:bookmarkStart w:id="5" w:name="_Toc242573360"/>
      <w:r w:rsidRPr="00C30004">
        <w:t>Summary</w:t>
      </w:r>
      <w:bookmarkEnd w:id="5"/>
    </w:p>
    <w:p w14:paraId="41460723" w14:textId="2488E9C8" w:rsidR="00E46CBA" w:rsidRDefault="005552F0" w:rsidP="00952677">
      <w:bookmarkStart w:id="6" w:name="_Toc242573361"/>
      <w:r>
        <w:t>RAN2 is kindly asked to</w:t>
      </w:r>
      <w:r w:rsidR="00063686">
        <w:t xml:space="preserve"> discuss the following</w:t>
      </w:r>
      <w:r w:rsidR="009F765E">
        <w:t xml:space="preserve"> proposal</w:t>
      </w:r>
      <w:r w:rsidR="004C69AA">
        <w:t>s</w:t>
      </w:r>
      <w:r w:rsidR="00063686">
        <w:t>:</w:t>
      </w:r>
      <w:bookmarkStart w:id="7" w:name="_Hlk528334907"/>
    </w:p>
    <w:p w14:paraId="2ADAA74A" w14:textId="39DA43EB" w:rsidR="00237AB7" w:rsidRDefault="00575753" w:rsidP="003D0EAE">
      <w:pPr>
        <w:pStyle w:val="Proposal"/>
        <w:numPr>
          <w:ilvl w:val="0"/>
          <w:numId w:val="6"/>
        </w:numPr>
      </w:pPr>
      <w:r w:rsidRPr="00575753">
        <w:t>If the UE is not able to comply with at least one triggering conditions in CHO configuration the UE declares a CHO failure and initiates RRC re-establishment.</w:t>
      </w:r>
    </w:p>
    <w:p w14:paraId="7B57B7BA" w14:textId="5CB83630" w:rsidR="00575753" w:rsidRDefault="00FE7E71" w:rsidP="00FE7E71">
      <w:pPr>
        <w:pStyle w:val="Proposal"/>
        <w:numPr>
          <w:ilvl w:val="0"/>
          <w:numId w:val="6"/>
        </w:numPr>
      </w:pPr>
      <w:r w:rsidRPr="00FE7E71">
        <w:t xml:space="preserve">If the UE is not able to comply with an RRCReconfiguration from target candidate during CHO execution, the UE declares a CHO failure and initiates RRC re-establishment (if there is no other stored CHO configuration). </w:t>
      </w:r>
    </w:p>
    <w:p w14:paraId="15D30D8E" w14:textId="77777777" w:rsidR="00575753" w:rsidRDefault="00575753" w:rsidP="003D0EAE">
      <w:pPr>
        <w:pStyle w:val="Proposal"/>
        <w:numPr>
          <w:ilvl w:val="0"/>
          <w:numId w:val="6"/>
        </w:numPr>
        <w:tabs>
          <w:tab w:val="clear" w:pos="1304"/>
        </w:tabs>
        <w:textAlignment w:val="auto"/>
      </w:pPr>
      <w:r>
        <w:t xml:space="preserve">Confirm the working assumption: </w:t>
      </w:r>
      <w:r w:rsidRPr="00207989">
        <w:t>At RLF the UE performs cell selection and if the selected cell is a CHO candidate then the UE attempts CHO execution, otherwise re-establishment is performed</w:t>
      </w:r>
      <w:r>
        <w:t>.</w:t>
      </w:r>
    </w:p>
    <w:p w14:paraId="510934DE" w14:textId="40764F75" w:rsidR="00575753" w:rsidRDefault="00575753" w:rsidP="003D0EAE">
      <w:pPr>
        <w:pStyle w:val="Proposal"/>
        <w:numPr>
          <w:ilvl w:val="0"/>
          <w:numId w:val="6"/>
        </w:numPr>
        <w:tabs>
          <w:tab w:val="clear" w:pos="1304"/>
        </w:tabs>
        <w:textAlignment w:val="auto"/>
      </w:pPr>
      <w:r>
        <w:t xml:space="preserve">Confirm the working assumption: </w:t>
      </w:r>
      <w:r w:rsidRPr="00207989">
        <w:t>At legacy handover failure (T304 expiry) or failure to access a CHO candidate cell (T304-like expiry), the UE performs cell selection and if the selected cell is a CHO candidate then the UE attempts CHO execution, otherwise re-establishment is performed</w:t>
      </w:r>
      <w:r>
        <w:t>.</w:t>
      </w:r>
    </w:p>
    <w:p w14:paraId="275F4257" w14:textId="5E39FD20" w:rsidR="00575753" w:rsidRDefault="00575753" w:rsidP="003D0EAE">
      <w:pPr>
        <w:pStyle w:val="Proposal"/>
        <w:numPr>
          <w:ilvl w:val="0"/>
          <w:numId w:val="6"/>
        </w:numPr>
        <w:tabs>
          <w:tab w:val="clear" w:pos="1304"/>
        </w:tabs>
      </w:pPr>
      <w:r w:rsidRPr="00207989">
        <w:t xml:space="preserve">At </w:t>
      </w:r>
      <w:r>
        <w:t xml:space="preserve">non-compliance of an </w:t>
      </w:r>
      <w:r w:rsidRPr="00575753">
        <w:rPr>
          <w:i/>
        </w:rPr>
        <w:t>RRCReconfiguration</w:t>
      </w:r>
      <w:r>
        <w:t xml:space="preserve"> from a target candidate during CHO execution, </w:t>
      </w:r>
      <w:r w:rsidRPr="00207989">
        <w:t>the UE performs cell selection and if the selected cell is a CHO candidate then the UE attempts CHO execution, otherwise re-establishment is performed</w:t>
      </w:r>
      <w:r>
        <w:t>.</w:t>
      </w:r>
    </w:p>
    <w:bookmarkEnd w:id="7"/>
    <w:p w14:paraId="36D2311E" w14:textId="77777777" w:rsidR="009D725A" w:rsidRDefault="009D725A" w:rsidP="009D725A">
      <w:pPr>
        <w:pStyle w:val="Heading1"/>
        <w:rPr>
          <w:noProof/>
        </w:rPr>
      </w:pPr>
      <w:r>
        <w:rPr>
          <w:noProof/>
        </w:rPr>
        <w:t>References</w:t>
      </w:r>
      <w:bookmarkEnd w:id="6"/>
    </w:p>
    <w:p w14:paraId="38B31A59" w14:textId="67D34603" w:rsidR="00130C1D"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8" w:name="_Ref476654561"/>
      <w:bookmarkStart w:id="9"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8"/>
      <w:r w:rsidR="0086488F" w:rsidRPr="004E6DBF">
        <w:rPr>
          <w:rFonts w:cs="Arial"/>
          <w:lang w:val="de-DE"/>
        </w:rPr>
        <w:t>8</w:t>
      </w:r>
      <w:bookmarkEnd w:id="9"/>
      <w:r w:rsidR="00782E70">
        <w:rPr>
          <w:rFonts w:cs="Arial"/>
          <w:lang w:val="de-DE"/>
        </w:rPr>
        <w:t>.</w:t>
      </w:r>
    </w:p>
    <w:p w14:paraId="2F31E005" w14:textId="360721C0" w:rsidR="006412E7" w:rsidRPr="006412E7" w:rsidRDefault="006412E7" w:rsidP="006412E7">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 xml:space="preserve">R2-19xxxxx, </w:t>
      </w:r>
      <w:r w:rsidRPr="001F68A8">
        <w:rPr>
          <w:rFonts w:cs="Arial"/>
          <w:lang w:val="de-DE"/>
        </w:rPr>
        <w:t>Summary of</w:t>
      </w:r>
      <w:r>
        <w:rPr>
          <w:rFonts w:cs="Arial"/>
          <w:lang w:val="de-DE"/>
        </w:rPr>
        <w:t xml:space="preserve"> </w:t>
      </w:r>
      <w:r w:rsidRPr="006412E7">
        <w:rPr>
          <w:rFonts w:cs="Arial"/>
          <w:lang w:val="de-DE"/>
        </w:rPr>
        <w:t>[106#42][NR/LTE/mob enh] CHO configuration (OPPO)</w:t>
      </w:r>
      <w:r>
        <w:rPr>
          <w:rFonts w:cs="Arial"/>
          <w:lang w:val="de-DE"/>
        </w:rPr>
        <w:t xml:space="preserve">, OPPO, </w:t>
      </w:r>
      <w:r w:rsidRPr="00B2494D">
        <w:rPr>
          <w:rFonts w:cs="Arial"/>
          <w:lang w:val="de-DE"/>
        </w:rPr>
        <w:t>3GPP TSG-RAN WG2 Meeting #107</w:t>
      </w:r>
      <w:r>
        <w:rPr>
          <w:rFonts w:cs="Arial"/>
          <w:lang w:val="de-DE"/>
        </w:rPr>
        <w:t xml:space="preserve">, </w:t>
      </w:r>
      <w:r w:rsidRPr="00B2494D">
        <w:rPr>
          <w:rFonts w:cs="Arial"/>
          <w:lang w:val="de-DE"/>
        </w:rPr>
        <w:t>Prague, Czech, 26 August - 30 August 2019</w:t>
      </w:r>
      <w:r>
        <w:rPr>
          <w:rFonts w:cs="Arial"/>
          <w:lang w:val="de-DE"/>
        </w:rPr>
        <w:t>.</w:t>
      </w:r>
    </w:p>
    <w:p w14:paraId="2C3483DA" w14:textId="77777777" w:rsidR="003C39D8" w:rsidRPr="00B2494D" w:rsidRDefault="003C39D8" w:rsidP="003C39D8">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 xml:space="preserve">R2-19xxxxx, </w:t>
      </w:r>
      <w:r w:rsidRPr="001F68A8">
        <w:rPr>
          <w:rFonts w:cs="Arial"/>
          <w:lang w:val="de-DE"/>
        </w:rPr>
        <w:t>Summary of</w:t>
      </w:r>
      <w:r>
        <w:rPr>
          <w:rFonts w:cs="Arial"/>
          <w:lang w:val="de-DE"/>
        </w:rPr>
        <w:t xml:space="preserve"> </w:t>
      </w:r>
      <w:r w:rsidRPr="00F32EC6">
        <w:rPr>
          <w:rFonts w:cs="Arial"/>
          <w:lang w:val="de-DE"/>
        </w:rPr>
        <w:t>[106#xx][NR and LTE CHO] CHO execution details (Vivo)</w:t>
      </w:r>
      <w:r>
        <w:rPr>
          <w:rFonts w:cs="Arial"/>
          <w:lang w:val="de-DE"/>
        </w:rPr>
        <w:t xml:space="preserve">, Vivo, </w:t>
      </w:r>
      <w:r w:rsidRPr="00B2494D">
        <w:rPr>
          <w:rFonts w:cs="Arial"/>
          <w:lang w:val="de-DE"/>
        </w:rPr>
        <w:t>3GPP TSG-RAN WG2 Meeting #107</w:t>
      </w:r>
      <w:r>
        <w:rPr>
          <w:rFonts w:cs="Arial"/>
          <w:lang w:val="de-DE"/>
        </w:rPr>
        <w:t xml:space="preserve">, </w:t>
      </w:r>
      <w:r w:rsidRPr="00B2494D">
        <w:rPr>
          <w:rFonts w:cs="Arial"/>
          <w:lang w:val="de-DE"/>
        </w:rPr>
        <w:t>Prague, Czech, 26 August - 30 August 2019</w:t>
      </w:r>
      <w:r>
        <w:rPr>
          <w:rFonts w:cs="Arial"/>
          <w:lang w:val="de-DE"/>
        </w:rPr>
        <w:t>.</w:t>
      </w:r>
    </w:p>
    <w:p w14:paraId="29ACA923" w14:textId="6374D6C8" w:rsidR="006F0D71" w:rsidRDefault="00557362" w:rsidP="006F0D71">
      <w:pPr>
        <w:numPr>
          <w:ilvl w:val="0"/>
          <w:numId w:val="1"/>
        </w:numPr>
        <w:overflowPunct w:val="0"/>
        <w:autoSpaceDE w:val="0"/>
        <w:autoSpaceDN w:val="0"/>
        <w:adjustRightInd w:val="0"/>
        <w:spacing w:after="180" w:line="240" w:lineRule="auto"/>
        <w:textAlignment w:val="baseline"/>
        <w:rPr>
          <w:rFonts w:cs="Arial"/>
          <w:lang w:val="de-DE"/>
        </w:rPr>
      </w:pPr>
      <w:bookmarkStart w:id="10" w:name="_Ref534984224"/>
      <w:bookmarkStart w:id="11" w:name="_Ref536781318"/>
      <w:r w:rsidRPr="00557362">
        <w:rPr>
          <w:rFonts w:cs="Arial"/>
          <w:lang w:val="de-DE"/>
        </w:rPr>
        <w:t>R2-1909336</w:t>
      </w:r>
      <w:r>
        <w:rPr>
          <w:rFonts w:cs="Arial"/>
          <w:lang w:val="de-DE"/>
        </w:rPr>
        <w:t xml:space="preserve">, </w:t>
      </w:r>
      <w:r w:rsidR="006F0D71">
        <w:rPr>
          <w:rFonts w:cs="Arial"/>
          <w:lang w:val="de-DE"/>
        </w:rPr>
        <w:t>Security implication of CHO in NR</w:t>
      </w:r>
      <w:bookmarkEnd w:id="10"/>
      <w:bookmarkEnd w:id="11"/>
      <w:r w:rsidR="006F0D71">
        <w:rPr>
          <w:rFonts w:cs="Arial"/>
          <w:lang w:val="de-DE"/>
        </w:rPr>
        <w:t xml:space="preserve">, Ericsson, </w:t>
      </w:r>
      <w:r w:rsidR="006F0D71" w:rsidRPr="00B2494D">
        <w:rPr>
          <w:rFonts w:cs="Arial"/>
          <w:lang w:val="de-DE"/>
        </w:rPr>
        <w:t>3GPP TSG-RAN WG2 Meeting #107</w:t>
      </w:r>
      <w:r w:rsidR="006F0D71">
        <w:rPr>
          <w:rFonts w:cs="Arial"/>
          <w:lang w:val="de-DE"/>
        </w:rPr>
        <w:t xml:space="preserve">, </w:t>
      </w:r>
      <w:r w:rsidR="006F0D71" w:rsidRPr="00B2494D">
        <w:rPr>
          <w:rFonts w:cs="Arial"/>
          <w:lang w:val="de-DE"/>
        </w:rPr>
        <w:t>Prague, Czech, 26 August - 30 August 2019</w:t>
      </w:r>
      <w:r w:rsidR="006F0D71">
        <w:rPr>
          <w:rFonts w:cs="Arial"/>
          <w:lang w:val="de-DE"/>
        </w:rPr>
        <w:t>.</w:t>
      </w:r>
    </w:p>
    <w:p w14:paraId="38007529" w14:textId="74C705A9" w:rsidR="00782E70" w:rsidRPr="00782E70" w:rsidRDefault="00B01879" w:rsidP="00782E70">
      <w:pPr>
        <w:numPr>
          <w:ilvl w:val="0"/>
          <w:numId w:val="1"/>
        </w:numPr>
        <w:overflowPunct w:val="0"/>
        <w:autoSpaceDE w:val="0"/>
        <w:autoSpaceDN w:val="0"/>
        <w:adjustRightInd w:val="0"/>
        <w:spacing w:after="180" w:line="240" w:lineRule="auto"/>
        <w:textAlignment w:val="baseline"/>
        <w:rPr>
          <w:rFonts w:cs="Arial"/>
          <w:lang w:val="de-DE"/>
        </w:rPr>
      </w:pPr>
      <w:r w:rsidRPr="00B01879">
        <w:rPr>
          <w:rFonts w:cs="Arial"/>
          <w:lang w:val="de-DE"/>
        </w:rPr>
        <w:t>R2-1909332</w:t>
      </w:r>
      <w:r w:rsidR="00832996">
        <w:rPr>
          <w:rFonts w:cs="Arial"/>
          <w:lang w:val="de-DE"/>
        </w:rPr>
        <w:t xml:space="preserve">, </w:t>
      </w:r>
      <w:r w:rsidR="008D42B3">
        <w:rPr>
          <w:rFonts w:cs="Arial"/>
          <w:lang w:val="de-DE"/>
        </w:rPr>
        <w:t>C</w:t>
      </w:r>
      <w:r w:rsidR="00782E70">
        <w:rPr>
          <w:rFonts w:cs="Arial"/>
          <w:lang w:val="de-DE"/>
        </w:rPr>
        <w:t>onditonal handover</w:t>
      </w:r>
      <w:r w:rsidR="008D42B3">
        <w:rPr>
          <w:rFonts w:cs="Arial"/>
          <w:lang w:val="de-DE"/>
        </w:rPr>
        <w:t xml:space="preserve"> execution in NR</w:t>
      </w:r>
      <w:r w:rsidR="00782E70">
        <w:rPr>
          <w:lang w:val="en-GB" w:eastAsia="zh-CN"/>
        </w:rPr>
        <w:t>,</w:t>
      </w:r>
      <w:r w:rsidR="00782E70">
        <w:rPr>
          <w:rFonts w:cs="Arial"/>
          <w:lang w:val="en-GB"/>
        </w:rPr>
        <w:t xml:space="preserve"> </w:t>
      </w:r>
      <w:r w:rsidR="00782E70">
        <w:rPr>
          <w:rFonts w:cs="Arial"/>
          <w:lang w:val="de-DE"/>
        </w:rPr>
        <w:t>Ericsson</w:t>
      </w:r>
      <w:r w:rsidR="00076BB7">
        <w:rPr>
          <w:rFonts w:cs="Arial"/>
          <w:lang w:val="de-DE"/>
        </w:rPr>
        <w:t xml:space="preserve">, </w:t>
      </w:r>
      <w:r w:rsidR="00076BB7" w:rsidRPr="00B2494D">
        <w:rPr>
          <w:rFonts w:cs="Arial"/>
          <w:lang w:val="de-DE"/>
        </w:rPr>
        <w:t>3GPP TSG-RAN WG2 Meeting #107</w:t>
      </w:r>
      <w:r w:rsidR="00076BB7">
        <w:rPr>
          <w:rFonts w:cs="Arial"/>
          <w:lang w:val="de-DE"/>
        </w:rPr>
        <w:t xml:space="preserve">, </w:t>
      </w:r>
      <w:r w:rsidR="00076BB7" w:rsidRPr="00B2494D">
        <w:rPr>
          <w:rFonts w:cs="Arial"/>
          <w:lang w:val="de-DE"/>
        </w:rPr>
        <w:t>Prague, Czech, 26 August - 30 August 2019</w:t>
      </w:r>
      <w:r w:rsidR="00076BB7">
        <w:rPr>
          <w:rFonts w:cs="Arial"/>
          <w:lang w:val="de-DE"/>
        </w:rPr>
        <w:t>.</w:t>
      </w:r>
    </w:p>
    <w:sectPr w:rsidR="00782E70" w:rsidRPr="00782E70"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1C413" w14:textId="77777777" w:rsidR="00810054" w:rsidRDefault="00810054">
      <w:r>
        <w:separator/>
      </w:r>
    </w:p>
  </w:endnote>
  <w:endnote w:type="continuationSeparator" w:id="0">
    <w:p w14:paraId="2F53AB40" w14:textId="77777777" w:rsidR="00810054" w:rsidRDefault="00810054">
      <w:r>
        <w:continuationSeparator/>
      </w:r>
    </w:p>
  </w:endnote>
  <w:endnote w:type="continuationNotice" w:id="1">
    <w:p w14:paraId="463EBE72" w14:textId="77777777" w:rsidR="00810054" w:rsidRDefault="008100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396C0" w14:textId="77777777" w:rsidR="00810054" w:rsidRDefault="00810054">
      <w:r>
        <w:separator/>
      </w:r>
    </w:p>
  </w:footnote>
  <w:footnote w:type="continuationSeparator" w:id="0">
    <w:p w14:paraId="4806D208" w14:textId="77777777" w:rsidR="00810054" w:rsidRDefault="00810054">
      <w:r>
        <w:continuationSeparator/>
      </w:r>
    </w:p>
  </w:footnote>
  <w:footnote w:type="continuationNotice" w:id="1">
    <w:p w14:paraId="47994445" w14:textId="77777777" w:rsidR="00810054" w:rsidRDefault="008100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8193">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0AB"/>
    <w:rsid w:val="00001770"/>
    <w:rsid w:val="000028DD"/>
    <w:rsid w:val="00002950"/>
    <w:rsid w:val="0000311A"/>
    <w:rsid w:val="0000321E"/>
    <w:rsid w:val="0000344F"/>
    <w:rsid w:val="00003465"/>
    <w:rsid w:val="000037CA"/>
    <w:rsid w:val="00003BB7"/>
    <w:rsid w:val="000043BB"/>
    <w:rsid w:val="0000455C"/>
    <w:rsid w:val="000048DD"/>
    <w:rsid w:val="000059B7"/>
    <w:rsid w:val="00005ACF"/>
    <w:rsid w:val="00006CE2"/>
    <w:rsid w:val="00007F65"/>
    <w:rsid w:val="0001045F"/>
    <w:rsid w:val="00010995"/>
    <w:rsid w:val="00010BB3"/>
    <w:rsid w:val="00010F23"/>
    <w:rsid w:val="00011902"/>
    <w:rsid w:val="00011B71"/>
    <w:rsid w:val="00012285"/>
    <w:rsid w:val="00013C93"/>
    <w:rsid w:val="000142E4"/>
    <w:rsid w:val="00015501"/>
    <w:rsid w:val="000156A7"/>
    <w:rsid w:val="00015FCF"/>
    <w:rsid w:val="00016064"/>
    <w:rsid w:val="00016917"/>
    <w:rsid w:val="00016D08"/>
    <w:rsid w:val="00020287"/>
    <w:rsid w:val="00020F07"/>
    <w:rsid w:val="00020FFE"/>
    <w:rsid w:val="0002181B"/>
    <w:rsid w:val="00022928"/>
    <w:rsid w:val="00022B2E"/>
    <w:rsid w:val="000236D5"/>
    <w:rsid w:val="000237BA"/>
    <w:rsid w:val="00025215"/>
    <w:rsid w:val="00026DD2"/>
    <w:rsid w:val="00027118"/>
    <w:rsid w:val="000278D3"/>
    <w:rsid w:val="00027BEA"/>
    <w:rsid w:val="00027C6E"/>
    <w:rsid w:val="0003019B"/>
    <w:rsid w:val="00031612"/>
    <w:rsid w:val="00032570"/>
    <w:rsid w:val="00032994"/>
    <w:rsid w:val="00033D71"/>
    <w:rsid w:val="000343D3"/>
    <w:rsid w:val="000344BE"/>
    <w:rsid w:val="00034ED4"/>
    <w:rsid w:val="0003547B"/>
    <w:rsid w:val="000362CF"/>
    <w:rsid w:val="00036973"/>
    <w:rsid w:val="00037FCD"/>
    <w:rsid w:val="0004162A"/>
    <w:rsid w:val="000433A4"/>
    <w:rsid w:val="000443F4"/>
    <w:rsid w:val="00044ACC"/>
    <w:rsid w:val="00044C69"/>
    <w:rsid w:val="000464BA"/>
    <w:rsid w:val="00046EA5"/>
    <w:rsid w:val="0004760F"/>
    <w:rsid w:val="00047A6F"/>
    <w:rsid w:val="00050702"/>
    <w:rsid w:val="000519FC"/>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51DF"/>
    <w:rsid w:val="0007655C"/>
    <w:rsid w:val="00076B8B"/>
    <w:rsid w:val="00076BB7"/>
    <w:rsid w:val="0007742F"/>
    <w:rsid w:val="00080B58"/>
    <w:rsid w:val="00080D29"/>
    <w:rsid w:val="00081027"/>
    <w:rsid w:val="0008194D"/>
    <w:rsid w:val="00081A9A"/>
    <w:rsid w:val="0008248B"/>
    <w:rsid w:val="0008311F"/>
    <w:rsid w:val="000844B5"/>
    <w:rsid w:val="00084547"/>
    <w:rsid w:val="00085075"/>
    <w:rsid w:val="00085FC2"/>
    <w:rsid w:val="00086758"/>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6E79"/>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54BD"/>
    <w:rsid w:val="000C6658"/>
    <w:rsid w:val="000C6C63"/>
    <w:rsid w:val="000D0D90"/>
    <w:rsid w:val="000D11F7"/>
    <w:rsid w:val="000D1253"/>
    <w:rsid w:val="000D3F81"/>
    <w:rsid w:val="000D44D7"/>
    <w:rsid w:val="000D5183"/>
    <w:rsid w:val="000D543F"/>
    <w:rsid w:val="000D6D69"/>
    <w:rsid w:val="000D7293"/>
    <w:rsid w:val="000E05E7"/>
    <w:rsid w:val="000E0D95"/>
    <w:rsid w:val="000E1869"/>
    <w:rsid w:val="000E1CB0"/>
    <w:rsid w:val="000E24FD"/>
    <w:rsid w:val="000E2DC8"/>
    <w:rsid w:val="000E3778"/>
    <w:rsid w:val="000E3B7B"/>
    <w:rsid w:val="000E3C13"/>
    <w:rsid w:val="000E47A9"/>
    <w:rsid w:val="000E5773"/>
    <w:rsid w:val="000E5A72"/>
    <w:rsid w:val="000F01B4"/>
    <w:rsid w:val="000F0838"/>
    <w:rsid w:val="000F2D1B"/>
    <w:rsid w:val="000F6096"/>
    <w:rsid w:val="000F628F"/>
    <w:rsid w:val="000F6DC3"/>
    <w:rsid w:val="000F74A9"/>
    <w:rsid w:val="000F786E"/>
    <w:rsid w:val="000F7A07"/>
    <w:rsid w:val="000F7E19"/>
    <w:rsid w:val="000F7F90"/>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3FE9"/>
    <w:rsid w:val="00124FED"/>
    <w:rsid w:val="001265A5"/>
    <w:rsid w:val="00126D8E"/>
    <w:rsid w:val="00127D2C"/>
    <w:rsid w:val="00127F9E"/>
    <w:rsid w:val="001308CD"/>
    <w:rsid w:val="00130C1D"/>
    <w:rsid w:val="00131698"/>
    <w:rsid w:val="00131FBE"/>
    <w:rsid w:val="00133FB2"/>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6E3"/>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5B3"/>
    <w:rsid w:val="00160860"/>
    <w:rsid w:val="00160B7F"/>
    <w:rsid w:val="001612C4"/>
    <w:rsid w:val="00161B40"/>
    <w:rsid w:val="00163D65"/>
    <w:rsid w:val="0016426B"/>
    <w:rsid w:val="001646C7"/>
    <w:rsid w:val="00164767"/>
    <w:rsid w:val="001648FB"/>
    <w:rsid w:val="001659F2"/>
    <w:rsid w:val="00165EF0"/>
    <w:rsid w:val="00165F9B"/>
    <w:rsid w:val="001661E9"/>
    <w:rsid w:val="00167AC8"/>
    <w:rsid w:val="00171647"/>
    <w:rsid w:val="001718FE"/>
    <w:rsid w:val="00171C89"/>
    <w:rsid w:val="00172C20"/>
    <w:rsid w:val="00172D01"/>
    <w:rsid w:val="00172F38"/>
    <w:rsid w:val="00173245"/>
    <w:rsid w:val="001734BD"/>
    <w:rsid w:val="001738DB"/>
    <w:rsid w:val="00173F82"/>
    <w:rsid w:val="00174076"/>
    <w:rsid w:val="00174403"/>
    <w:rsid w:val="001745C1"/>
    <w:rsid w:val="00174DA5"/>
    <w:rsid w:val="00175631"/>
    <w:rsid w:val="00175AD2"/>
    <w:rsid w:val="0017654A"/>
    <w:rsid w:val="001768F8"/>
    <w:rsid w:val="00176F34"/>
    <w:rsid w:val="00177918"/>
    <w:rsid w:val="00177993"/>
    <w:rsid w:val="0018039A"/>
    <w:rsid w:val="001807D9"/>
    <w:rsid w:val="001807E7"/>
    <w:rsid w:val="001820CF"/>
    <w:rsid w:val="00182927"/>
    <w:rsid w:val="0018431E"/>
    <w:rsid w:val="00185580"/>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1A6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6AC"/>
    <w:rsid w:val="001C481D"/>
    <w:rsid w:val="001C667B"/>
    <w:rsid w:val="001C6BCF"/>
    <w:rsid w:val="001C6DD2"/>
    <w:rsid w:val="001C7175"/>
    <w:rsid w:val="001D01C0"/>
    <w:rsid w:val="001D050D"/>
    <w:rsid w:val="001D15F2"/>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42D"/>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07989"/>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4ACF"/>
    <w:rsid w:val="002255B8"/>
    <w:rsid w:val="00225E2B"/>
    <w:rsid w:val="00226C28"/>
    <w:rsid w:val="00226C55"/>
    <w:rsid w:val="002273C1"/>
    <w:rsid w:val="00230284"/>
    <w:rsid w:val="00230F9F"/>
    <w:rsid w:val="00231705"/>
    <w:rsid w:val="00231B94"/>
    <w:rsid w:val="002333B8"/>
    <w:rsid w:val="00233676"/>
    <w:rsid w:val="0023390C"/>
    <w:rsid w:val="0023429F"/>
    <w:rsid w:val="0023487E"/>
    <w:rsid w:val="00234F16"/>
    <w:rsid w:val="002359D6"/>
    <w:rsid w:val="0023794F"/>
    <w:rsid w:val="00237AB7"/>
    <w:rsid w:val="00237E90"/>
    <w:rsid w:val="002401C9"/>
    <w:rsid w:val="00240743"/>
    <w:rsid w:val="0024146A"/>
    <w:rsid w:val="00241971"/>
    <w:rsid w:val="00242EC9"/>
    <w:rsid w:val="00243540"/>
    <w:rsid w:val="00244267"/>
    <w:rsid w:val="002443E9"/>
    <w:rsid w:val="00245BF5"/>
    <w:rsid w:val="00246201"/>
    <w:rsid w:val="00246FEA"/>
    <w:rsid w:val="00247306"/>
    <w:rsid w:val="0025000B"/>
    <w:rsid w:val="0025036C"/>
    <w:rsid w:val="00250587"/>
    <w:rsid w:val="00252672"/>
    <w:rsid w:val="0025326E"/>
    <w:rsid w:val="0025402C"/>
    <w:rsid w:val="00254CF2"/>
    <w:rsid w:val="002560E0"/>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5AB"/>
    <w:rsid w:val="00271FB7"/>
    <w:rsid w:val="002720A4"/>
    <w:rsid w:val="002728B0"/>
    <w:rsid w:val="00272FEA"/>
    <w:rsid w:val="002733D0"/>
    <w:rsid w:val="0027366E"/>
    <w:rsid w:val="00273C32"/>
    <w:rsid w:val="00274E81"/>
    <w:rsid w:val="00280CEE"/>
    <w:rsid w:val="00280D82"/>
    <w:rsid w:val="00281BCA"/>
    <w:rsid w:val="002820AF"/>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4F33"/>
    <w:rsid w:val="00295270"/>
    <w:rsid w:val="00295379"/>
    <w:rsid w:val="00296F64"/>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3FF8"/>
    <w:rsid w:val="002B53E7"/>
    <w:rsid w:val="002B57D4"/>
    <w:rsid w:val="002B7789"/>
    <w:rsid w:val="002C0B68"/>
    <w:rsid w:val="002C10B0"/>
    <w:rsid w:val="002C1EF6"/>
    <w:rsid w:val="002C276D"/>
    <w:rsid w:val="002C4082"/>
    <w:rsid w:val="002C45B4"/>
    <w:rsid w:val="002C517D"/>
    <w:rsid w:val="002C6AEE"/>
    <w:rsid w:val="002C7AE7"/>
    <w:rsid w:val="002D0233"/>
    <w:rsid w:val="002D047E"/>
    <w:rsid w:val="002D0E48"/>
    <w:rsid w:val="002D2540"/>
    <w:rsid w:val="002D27E9"/>
    <w:rsid w:val="002D3566"/>
    <w:rsid w:val="002D4642"/>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93F"/>
    <w:rsid w:val="002F3BF2"/>
    <w:rsid w:val="002F3EAA"/>
    <w:rsid w:val="002F453A"/>
    <w:rsid w:val="002F4578"/>
    <w:rsid w:val="002F52A8"/>
    <w:rsid w:val="002F5536"/>
    <w:rsid w:val="002F703D"/>
    <w:rsid w:val="002F7781"/>
    <w:rsid w:val="00300393"/>
    <w:rsid w:val="003017BF"/>
    <w:rsid w:val="00301F91"/>
    <w:rsid w:val="00303198"/>
    <w:rsid w:val="00303A35"/>
    <w:rsid w:val="00304322"/>
    <w:rsid w:val="00305268"/>
    <w:rsid w:val="00306D5D"/>
    <w:rsid w:val="0030777E"/>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51A"/>
    <w:rsid w:val="00334C31"/>
    <w:rsid w:val="00335B0F"/>
    <w:rsid w:val="00336352"/>
    <w:rsid w:val="00336C95"/>
    <w:rsid w:val="003403AE"/>
    <w:rsid w:val="0034096D"/>
    <w:rsid w:val="0034173F"/>
    <w:rsid w:val="00342C13"/>
    <w:rsid w:val="00342C94"/>
    <w:rsid w:val="00343187"/>
    <w:rsid w:val="0034374B"/>
    <w:rsid w:val="00344B0A"/>
    <w:rsid w:val="00345333"/>
    <w:rsid w:val="0034575F"/>
    <w:rsid w:val="00345A53"/>
    <w:rsid w:val="00345EB0"/>
    <w:rsid w:val="003463E4"/>
    <w:rsid w:val="00347A7C"/>
    <w:rsid w:val="0035088C"/>
    <w:rsid w:val="00350A4B"/>
    <w:rsid w:val="003515BD"/>
    <w:rsid w:val="00351B7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4103"/>
    <w:rsid w:val="00394CBE"/>
    <w:rsid w:val="00395015"/>
    <w:rsid w:val="0039585F"/>
    <w:rsid w:val="003A08C5"/>
    <w:rsid w:val="003A0DA3"/>
    <w:rsid w:val="003A21ED"/>
    <w:rsid w:val="003A3B0D"/>
    <w:rsid w:val="003A3D43"/>
    <w:rsid w:val="003A3ED5"/>
    <w:rsid w:val="003A42C0"/>
    <w:rsid w:val="003A5A19"/>
    <w:rsid w:val="003A5A98"/>
    <w:rsid w:val="003A5C51"/>
    <w:rsid w:val="003A5F89"/>
    <w:rsid w:val="003A7454"/>
    <w:rsid w:val="003A7705"/>
    <w:rsid w:val="003A770F"/>
    <w:rsid w:val="003B0AC7"/>
    <w:rsid w:val="003B14C2"/>
    <w:rsid w:val="003B1B5C"/>
    <w:rsid w:val="003B29D1"/>
    <w:rsid w:val="003B2EC9"/>
    <w:rsid w:val="003B40B4"/>
    <w:rsid w:val="003B5056"/>
    <w:rsid w:val="003B6258"/>
    <w:rsid w:val="003B7621"/>
    <w:rsid w:val="003B7B3A"/>
    <w:rsid w:val="003C0608"/>
    <w:rsid w:val="003C0D13"/>
    <w:rsid w:val="003C140C"/>
    <w:rsid w:val="003C140D"/>
    <w:rsid w:val="003C1556"/>
    <w:rsid w:val="003C1C5D"/>
    <w:rsid w:val="003C39D8"/>
    <w:rsid w:val="003C3BC6"/>
    <w:rsid w:val="003C544B"/>
    <w:rsid w:val="003C55D5"/>
    <w:rsid w:val="003C55F5"/>
    <w:rsid w:val="003D09AA"/>
    <w:rsid w:val="003D0EAE"/>
    <w:rsid w:val="003D1BC2"/>
    <w:rsid w:val="003D23B8"/>
    <w:rsid w:val="003D2CE7"/>
    <w:rsid w:val="003D3D36"/>
    <w:rsid w:val="003D49F3"/>
    <w:rsid w:val="003D5480"/>
    <w:rsid w:val="003D5603"/>
    <w:rsid w:val="003D59D7"/>
    <w:rsid w:val="003D614E"/>
    <w:rsid w:val="003D6D2D"/>
    <w:rsid w:val="003D7733"/>
    <w:rsid w:val="003E0167"/>
    <w:rsid w:val="003E1722"/>
    <w:rsid w:val="003E28C7"/>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0EF4"/>
    <w:rsid w:val="0040175F"/>
    <w:rsid w:val="004018F8"/>
    <w:rsid w:val="004029F5"/>
    <w:rsid w:val="00403187"/>
    <w:rsid w:val="004033B5"/>
    <w:rsid w:val="00403769"/>
    <w:rsid w:val="00403CF1"/>
    <w:rsid w:val="004049EB"/>
    <w:rsid w:val="004057A7"/>
    <w:rsid w:val="00406447"/>
    <w:rsid w:val="004065B1"/>
    <w:rsid w:val="00406C17"/>
    <w:rsid w:val="00406D89"/>
    <w:rsid w:val="004074EE"/>
    <w:rsid w:val="004077CE"/>
    <w:rsid w:val="0041098F"/>
    <w:rsid w:val="00410EA8"/>
    <w:rsid w:val="00411A35"/>
    <w:rsid w:val="00411B38"/>
    <w:rsid w:val="00411F7D"/>
    <w:rsid w:val="004132AD"/>
    <w:rsid w:val="004138C8"/>
    <w:rsid w:val="00413B0F"/>
    <w:rsid w:val="0041586D"/>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C0E"/>
    <w:rsid w:val="00443C35"/>
    <w:rsid w:val="00443FFC"/>
    <w:rsid w:val="00444434"/>
    <w:rsid w:val="00445733"/>
    <w:rsid w:val="00445F25"/>
    <w:rsid w:val="00445FD8"/>
    <w:rsid w:val="00446921"/>
    <w:rsid w:val="00446BDF"/>
    <w:rsid w:val="00447C05"/>
    <w:rsid w:val="00450FA7"/>
    <w:rsid w:val="00451134"/>
    <w:rsid w:val="0045121F"/>
    <w:rsid w:val="00451A3A"/>
    <w:rsid w:val="00452AFC"/>
    <w:rsid w:val="00452B39"/>
    <w:rsid w:val="00454461"/>
    <w:rsid w:val="00455C91"/>
    <w:rsid w:val="00455FAA"/>
    <w:rsid w:val="004573BB"/>
    <w:rsid w:val="00460946"/>
    <w:rsid w:val="004613B5"/>
    <w:rsid w:val="0046209C"/>
    <w:rsid w:val="00462576"/>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67D7"/>
    <w:rsid w:val="00487231"/>
    <w:rsid w:val="0048728C"/>
    <w:rsid w:val="00487465"/>
    <w:rsid w:val="00490393"/>
    <w:rsid w:val="00490729"/>
    <w:rsid w:val="00491971"/>
    <w:rsid w:val="00491C61"/>
    <w:rsid w:val="004923C4"/>
    <w:rsid w:val="0049285C"/>
    <w:rsid w:val="00492C1C"/>
    <w:rsid w:val="00493EE1"/>
    <w:rsid w:val="00494156"/>
    <w:rsid w:val="00494372"/>
    <w:rsid w:val="0049494A"/>
    <w:rsid w:val="00496053"/>
    <w:rsid w:val="00497378"/>
    <w:rsid w:val="00497460"/>
    <w:rsid w:val="00497494"/>
    <w:rsid w:val="004976F2"/>
    <w:rsid w:val="00497B35"/>
    <w:rsid w:val="004A0AD8"/>
    <w:rsid w:val="004A0BA4"/>
    <w:rsid w:val="004A0F9F"/>
    <w:rsid w:val="004A2378"/>
    <w:rsid w:val="004A4331"/>
    <w:rsid w:val="004A5FD9"/>
    <w:rsid w:val="004A7071"/>
    <w:rsid w:val="004B0216"/>
    <w:rsid w:val="004B10DE"/>
    <w:rsid w:val="004B1F8B"/>
    <w:rsid w:val="004B20F3"/>
    <w:rsid w:val="004B23B2"/>
    <w:rsid w:val="004B4D17"/>
    <w:rsid w:val="004B53D8"/>
    <w:rsid w:val="004B5D94"/>
    <w:rsid w:val="004B64BB"/>
    <w:rsid w:val="004B6A12"/>
    <w:rsid w:val="004B6AA1"/>
    <w:rsid w:val="004B6D0B"/>
    <w:rsid w:val="004B7E76"/>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3E66"/>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214E"/>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5028B"/>
    <w:rsid w:val="005502C9"/>
    <w:rsid w:val="00551677"/>
    <w:rsid w:val="005518EC"/>
    <w:rsid w:val="00552732"/>
    <w:rsid w:val="0055283F"/>
    <w:rsid w:val="005530F9"/>
    <w:rsid w:val="0055443F"/>
    <w:rsid w:val="0055475D"/>
    <w:rsid w:val="005552F0"/>
    <w:rsid w:val="005557AD"/>
    <w:rsid w:val="00555E44"/>
    <w:rsid w:val="00556816"/>
    <w:rsid w:val="00557362"/>
    <w:rsid w:val="005601E1"/>
    <w:rsid w:val="00560550"/>
    <w:rsid w:val="0056248E"/>
    <w:rsid w:val="005636F9"/>
    <w:rsid w:val="005652F6"/>
    <w:rsid w:val="00566770"/>
    <w:rsid w:val="00566CF0"/>
    <w:rsid w:val="00567EBC"/>
    <w:rsid w:val="00571232"/>
    <w:rsid w:val="00572B08"/>
    <w:rsid w:val="00572B24"/>
    <w:rsid w:val="00572EAB"/>
    <w:rsid w:val="0057323D"/>
    <w:rsid w:val="005739F3"/>
    <w:rsid w:val="0057505D"/>
    <w:rsid w:val="005751B7"/>
    <w:rsid w:val="00575222"/>
    <w:rsid w:val="00575753"/>
    <w:rsid w:val="00575E8D"/>
    <w:rsid w:val="00575F99"/>
    <w:rsid w:val="00576DFA"/>
    <w:rsid w:val="0057749F"/>
    <w:rsid w:val="005776B9"/>
    <w:rsid w:val="00577A58"/>
    <w:rsid w:val="00582AC7"/>
    <w:rsid w:val="005839DB"/>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7262"/>
    <w:rsid w:val="005A0D05"/>
    <w:rsid w:val="005A10D4"/>
    <w:rsid w:val="005A311B"/>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4C0"/>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49C"/>
    <w:rsid w:val="0060299E"/>
    <w:rsid w:val="00602B94"/>
    <w:rsid w:val="00602F9F"/>
    <w:rsid w:val="00603007"/>
    <w:rsid w:val="006039FE"/>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53E7"/>
    <w:rsid w:val="00637144"/>
    <w:rsid w:val="00637BBD"/>
    <w:rsid w:val="006404DE"/>
    <w:rsid w:val="00640604"/>
    <w:rsid w:val="00640B92"/>
    <w:rsid w:val="00640FFE"/>
    <w:rsid w:val="006411B8"/>
    <w:rsid w:val="006412E7"/>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980"/>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AFC"/>
    <w:rsid w:val="00674B20"/>
    <w:rsid w:val="00674BF4"/>
    <w:rsid w:val="00675BB3"/>
    <w:rsid w:val="006763E9"/>
    <w:rsid w:val="00682662"/>
    <w:rsid w:val="00683F3A"/>
    <w:rsid w:val="006849A4"/>
    <w:rsid w:val="00684C23"/>
    <w:rsid w:val="00685EC0"/>
    <w:rsid w:val="00686283"/>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54CB"/>
    <w:rsid w:val="006A6639"/>
    <w:rsid w:val="006A7236"/>
    <w:rsid w:val="006A726E"/>
    <w:rsid w:val="006A7318"/>
    <w:rsid w:val="006A787D"/>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B6ECE"/>
    <w:rsid w:val="006C0348"/>
    <w:rsid w:val="006C0BD1"/>
    <w:rsid w:val="006C22B0"/>
    <w:rsid w:val="006C43D9"/>
    <w:rsid w:val="006C54DD"/>
    <w:rsid w:val="006C5D32"/>
    <w:rsid w:val="006C5E02"/>
    <w:rsid w:val="006C6230"/>
    <w:rsid w:val="006C6376"/>
    <w:rsid w:val="006C74D2"/>
    <w:rsid w:val="006C7B62"/>
    <w:rsid w:val="006C7C34"/>
    <w:rsid w:val="006D01C6"/>
    <w:rsid w:val="006D0AC7"/>
    <w:rsid w:val="006D116C"/>
    <w:rsid w:val="006D21AC"/>
    <w:rsid w:val="006D4BA2"/>
    <w:rsid w:val="006D5264"/>
    <w:rsid w:val="006D5500"/>
    <w:rsid w:val="006D5962"/>
    <w:rsid w:val="006D59E0"/>
    <w:rsid w:val="006D64B8"/>
    <w:rsid w:val="006D729A"/>
    <w:rsid w:val="006E0198"/>
    <w:rsid w:val="006E27D1"/>
    <w:rsid w:val="006E2B28"/>
    <w:rsid w:val="006E34BF"/>
    <w:rsid w:val="006E47FC"/>
    <w:rsid w:val="006E4A00"/>
    <w:rsid w:val="006E5655"/>
    <w:rsid w:val="006E5C48"/>
    <w:rsid w:val="006E685F"/>
    <w:rsid w:val="006E6DF8"/>
    <w:rsid w:val="006E715D"/>
    <w:rsid w:val="006E7D43"/>
    <w:rsid w:val="006F0B79"/>
    <w:rsid w:val="006F0D71"/>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035"/>
    <w:rsid w:val="007249DD"/>
    <w:rsid w:val="007253B9"/>
    <w:rsid w:val="00725A44"/>
    <w:rsid w:val="007269ED"/>
    <w:rsid w:val="00727108"/>
    <w:rsid w:val="00727472"/>
    <w:rsid w:val="007301F6"/>
    <w:rsid w:val="00730387"/>
    <w:rsid w:val="00730790"/>
    <w:rsid w:val="0073143B"/>
    <w:rsid w:val="0073262D"/>
    <w:rsid w:val="0073304A"/>
    <w:rsid w:val="007351E9"/>
    <w:rsid w:val="00736123"/>
    <w:rsid w:val="00737211"/>
    <w:rsid w:val="0073772C"/>
    <w:rsid w:val="00740114"/>
    <w:rsid w:val="007403CC"/>
    <w:rsid w:val="007408D3"/>
    <w:rsid w:val="00740D66"/>
    <w:rsid w:val="00741A15"/>
    <w:rsid w:val="007427CA"/>
    <w:rsid w:val="00742DB2"/>
    <w:rsid w:val="007432DF"/>
    <w:rsid w:val="00743D66"/>
    <w:rsid w:val="00743DDA"/>
    <w:rsid w:val="00743E51"/>
    <w:rsid w:val="00744720"/>
    <w:rsid w:val="00745298"/>
    <w:rsid w:val="00745917"/>
    <w:rsid w:val="00747058"/>
    <w:rsid w:val="00747766"/>
    <w:rsid w:val="00750669"/>
    <w:rsid w:val="00750D3B"/>
    <w:rsid w:val="00752B5B"/>
    <w:rsid w:val="007532E6"/>
    <w:rsid w:val="0075374A"/>
    <w:rsid w:val="00753D36"/>
    <w:rsid w:val="00755199"/>
    <w:rsid w:val="00755B71"/>
    <w:rsid w:val="00756603"/>
    <w:rsid w:val="007572DC"/>
    <w:rsid w:val="00761B81"/>
    <w:rsid w:val="00762416"/>
    <w:rsid w:val="00762785"/>
    <w:rsid w:val="007642B9"/>
    <w:rsid w:val="0076489F"/>
    <w:rsid w:val="00764CCE"/>
    <w:rsid w:val="007651A1"/>
    <w:rsid w:val="00765465"/>
    <w:rsid w:val="007666E8"/>
    <w:rsid w:val="00766FF5"/>
    <w:rsid w:val="00767213"/>
    <w:rsid w:val="00767A6F"/>
    <w:rsid w:val="00770942"/>
    <w:rsid w:val="00770F09"/>
    <w:rsid w:val="0077107B"/>
    <w:rsid w:val="007713BB"/>
    <w:rsid w:val="00771674"/>
    <w:rsid w:val="007717EB"/>
    <w:rsid w:val="00771A3F"/>
    <w:rsid w:val="007738E2"/>
    <w:rsid w:val="00773B6F"/>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082"/>
    <w:rsid w:val="007C2EF2"/>
    <w:rsid w:val="007C2FD0"/>
    <w:rsid w:val="007C3BC8"/>
    <w:rsid w:val="007C40D7"/>
    <w:rsid w:val="007C4779"/>
    <w:rsid w:val="007C4842"/>
    <w:rsid w:val="007C4F53"/>
    <w:rsid w:val="007C51DD"/>
    <w:rsid w:val="007C5239"/>
    <w:rsid w:val="007C52AF"/>
    <w:rsid w:val="007C5AA7"/>
    <w:rsid w:val="007C664D"/>
    <w:rsid w:val="007C7216"/>
    <w:rsid w:val="007C7C33"/>
    <w:rsid w:val="007C7FE6"/>
    <w:rsid w:val="007D0883"/>
    <w:rsid w:val="007D08CD"/>
    <w:rsid w:val="007D1001"/>
    <w:rsid w:val="007D1049"/>
    <w:rsid w:val="007D1C73"/>
    <w:rsid w:val="007D1CF6"/>
    <w:rsid w:val="007D27CA"/>
    <w:rsid w:val="007D3065"/>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E5C45"/>
    <w:rsid w:val="007F193C"/>
    <w:rsid w:val="007F20CE"/>
    <w:rsid w:val="007F3830"/>
    <w:rsid w:val="007F3AA8"/>
    <w:rsid w:val="007F4DC3"/>
    <w:rsid w:val="007F54B8"/>
    <w:rsid w:val="007F5905"/>
    <w:rsid w:val="007F5F61"/>
    <w:rsid w:val="007F6089"/>
    <w:rsid w:val="007F66A8"/>
    <w:rsid w:val="007F72E1"/>
    <w:rsid w:val="007F762F"/>
    <w:rsid w:val="0080148C"/>
    <w:rsid w:val="008016A0"/>
    <w:rsid w:val="00801C07"/>
    <w:rsid w:val="008040DA"/>
    <w:rsid w:val="0080492D"/>
    <w:rsid w:val="00805156"/>
    <w:rsid w:val="008054AB"/>
    <w:rsid w:val="00805A73"/>
    <w:rsid w:val="00805A8C"/>
    <w:rsid w:val="00805BED"/>
    <w:rsid w:val="00806338"/>
    <w:rsid w:val="008072E9"/>
    <w:rsid w:val="00807F97"/>
    <w:rsid w:val="00810054"/>
    <w:rsid w:val="0081079F"/>
    <w:rsid w:val="00810835"/>
    <w:rsid w:val="00810B79"/>
    <w:rsid w:val="008111E3"/>
    <w:rsid w:val="00811F16"/>
    <w:rsid w:val="00812ACA"/>
    <w:rsid w:val="00813481"/>
    <w:rsid w:val="008147E3"/>
    <w:rsid w:val="008158A9"/>
    <w:rsid w:val="0081595E"/>
    <w:rsid w:val="008162F2"/>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996"/>
    <w:rsid w:val="00832A95"/>
    <w:rsid w:val="0083483A"/>
    <w:rsid w:val="00834DE3"/>
    <w:rsid w:val="00836E05"/>
    <w:rsid w:val="008379A8"/>
    <w:rsid w:val="00837FF2"/>
    <w:rsid w:val="00840FE0"/>
    <w:rsid w:val="008410AC"/>
    <w:rsid w:val="00841E29"/>
    <w:rsid w:val="00842FC0"/>
    <w:rsid w:val="0084323C"/>
    <w:rsid w:val="00843530"/>
    <w:rsid w:val="00843B99"/>
    <w:rsid w:val="008440E1"/>
    <w:rsid w:val="00845C1D"/>
    <w:rsid w:val="00846800"/>
    <w:rsid w:val="008468B8"/>
    <w:rsid w:val="00846C77"/>
    <w:rsid w:val="00847D2F"/>
    <w:rsid w:val="008503B3"/>
    <w:rsid w:val="00852C90"/>
    <w:rsid w:val="00852D44"/>
    <w:rsid w:val="00855291"/>
    <w:rsid w:val="008576A8"/>
    <w:rsid w:val="008576D5"/>
    <w:rsid w:val="00857B49"/>
    <w:rsid w:val="008604ED"/>
    <w:rsid w:val="00860518"/>
    <w:rsid w:val="00860B04"/>
    <w:rsid w:val="00861183"/>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745"/>
    <w:rsid w:val="00886A65"/>
    <w:rsid w:val="008873D9"/>
    <w:rsid w:val="008874CE"/>
    <w:rsid w:val="00887CFE"/>
    <w:rsid w:val="008902E2"/>
    <w:rsid w:val="00890696"/>
    <w:rsid w:val="00890D78"/>
    <w:rsid w:val="00891F58"/>
    <w:rsid w:val="00892BE1"/>
    <w:rsid w:val="00892FED"/>
    <w:rsid w:val="00893015"/>
    <w:rsid w:val="0089369E"/>
    <w:rsid w:val="0089383E"/>
    <w:rsid w:val="00893FAB"/>
    <w:rsid w:val="00894073"/>
    <w:rsid w:val="00895B54"/>
    <w:rsid w:val="00896137"/>
    <w:rsid w:val="0089695F"/>
    <w:rsid w:val="00896E9D"/>
    <w:rsid w:val="00897841"/>
    <w:rsid w:val="008A0896"/>
    <w:rsid w:val="008A0A5A"/>
    <w:rsid w:val="008A0B75"/>
    <w:rsid w:val="008A0F87"/>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4B4C"/>
    <w:rsid w:val="008B50A5"/>
    <w:rsid w:val="008B5614"/>
    <w:rsid w:val="008B5942"/>
    <w:rsid w:val="008B59D0"/>
    <w:rsid w:val="008B6528"/>
    <w:rsid w:val="008B6F97"/>
    <w:rsid w:val="008B7284"/>
    <w:rsid w:val="008B760C"/>
    <w:rsid w:val="008C00C3"/>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9E6"/>
    <w:rsid w:val="008D0ECB"/>
    <w:rsid w:val="008D1C2A"/>
    <w:rsid w:val="008D26DC"/>
    <w:rsid w:val="008D27DF"/>
    <w:rsid w:val="008D29D3"/>
    <w:rsid w:val="008D2A3E"/>
    <w:rsid w:val="008D2FA5"/>
    <w:rsid w:val="008D3AD0"/>
    <w:rsid w:val="008D42B3"/>
    <w:rsid w:val="008D49D8"/>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8A6"/>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05267"/>
    <w:rsid w:val="0091202C"/>
    <w:rsid w:val="009131AA"/>
    <w:rsid w:val="009131AE"/>
    <w:rsid w:val="009136CB"/>
    <w:rsid w:val="00913C74"/>
    <w:rsid w:val="00914326"/>
    <w:rsid w:val="00914400"/>
    <w:rsid w:val="00914788"/>
    <w:rsid w:val="009153AD"/>
    <w:rsid w:val="0091589E"/>
    <w:rsid w:val="00917494"/>
    <w:rsid w:val="009176D7"/>
    <w:rsid w:val="00920727"/>
    <w:rsid w:val="009216EB"/>
    <w:rsid w:val="00921AF7"/>
    <w:rsid w:val="00921D74"/>
    <w:rsid w:val="00922B9A"/>
    <w:rsid w:val="00923B15"/>
    <w:rsid w:val="00923F97"/>
    <w:rsid w:val="0092475F"/>
    <w:rsid w:val="009247C6"/>
    <w:rsid w:val="00924B2B"/>
    <w:rsid w:val="00925274"/>
    <w:rsid w:val="009256FB"/>
    <w:rsid w:val="00926807"/>
    <w:rsid w:val="00926CC2"/>
    <w:rsid w:val="00926EB4"/>
    <w:rsid w:val="00926EED"/>
    <w:rsid w:val="00926EF1"/>
    <w:rsid w:val="00927642"/>
    <w:rsid w:val="009300B3"/>
    <w:rsid w:val="009308D8"/>
    <w:rsid w:val="00930E7A"/>
    <w:rsid w:val="009313FC"/>
    <w:rsid w:val="0093141D"/>
    <w:rsid w:val="00931710"/>
    <w:rsid w:val="00931F9D"/>
    <w:rsid w:val="0093362D"/>
    <w:rsid w:val="00933C1A"/>
    <w:rsid w:val="009350CE"/>
    <w:rsid w:val="0093556C"/>
    <w:rsid w:val="00935645"/>
    <w:rsid w:val="00936BF0"/>
    <w:rsid w:val="00942282"/>
    <w:rsid w:val="0094266F"/>
    <w:rsid w:val="00942C11"/>
    <w:rsid w:val="00942CFA"/>
    <w:rsid w:val="00943939"/>
    <w:rsid w:val="009440A5"/>
    <w:rsid w:val="00946BC1"/>
    <w:rsid w:val="0094715E"/>
    <w:rsid w:val="00947A98"/>
    <w:rsid w:val="00947BB6"/>
    <w:rsid w:val="00950C93"/>
    <w:rsid w:val="00950E3C"/>
    <w:rsid w:val="009513C8"/>
    <w:rsid w:val="009518A0"/>
    <w:rsid w:val="0095219C"/>
    <w:rsid w:val="00952677"/>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0"/>
    <w:rsid w:val="00982392"/>
    <w:rsid w:val="0098276C"/>
    <w:rsid w:val="00982D5B"/>
    <w:rsid w:val="009831C3"/>
    <w:rsid w:val="00983CA1"/>
    <w:rsid w:val="00983DC9"/>
    <w:rsid w:val="00983DCA"/>
    <w:rsid w:val="00984044"/>
    <w:rsid w:val="0098425B"/>
    <w:rsid w:val="00984808"/>
    <w:rsid w:val="00985517"/>
    <w:rsid w:val="00985612"/>
    <w:rsid w:val="00985707"/>
    <w:rsid w:val="0098590F"/>
    <w:rsid w:val="009864CF"/>
    <w:rsid w:val="009865DF"/>
    <w:rsid w:val="00986AB7"/>
    <w:rsid w:val="00987770"/>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59"/>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300"/>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3EBC"/>
    <w:rsid w:val="009C59DE"/>
    <w:rsid w:val="009C65CB"/>
    <w:rsid w:val="009C6C6E"/>
    <w:rsid w:val="009C6E39"/>
    <w:rsid w:val="009C6EEF"/>
    <w:rsid w:val="009C77C3"/>
    <w:rsid w:val="009D1012"/>
    <w:rsid w:val="009D11CF"/>
    <w:rsid w:val="009D125F"/>
    <w:rsid w:val="009D1710"/>
    <w:rsid w:val="009D3CC2"/>
    <w:rsid w:val="009D6008"/>
    <w:rsid w:val="009D725A"/>
    <w:rsid w:val="009E07EB"/>
    <w:rsid w:val="009E1772"/>
    <w:rsid w:val="009E1BFB"/>
    <w:rsid w:val="009E1C2B"/>
    <w:rsid w:val="009E2625"/>
    <w:rsid w:val="009E2A8B"/>
    <w:rsid w:val="009E3780"/>
    <w:rsid w:val="009E3978"/>
    <w:rsid w:val="009E39A6"/>
    <w:rsid w:val="009E39E5"/>
    <w:rsid w:val="009E5547"/>
    <w:rsid w:val="009E6318"/>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026"/>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659E"/>
    <w:rsid w:val="00A27224"/>
    <w:rsid w:val="00A3140D"/>
    <w:rsid w:val="00A319FB"/>
    <w:rsid w:val="00A324F4"/>
    <w:rsid w:val="00A32754"/>
    <w:rsid w:val="00A3289E"/>
    <w:rsid w:val="00A32DDA"/>
    <w:rsid w:val="00A32FE7"/>
    <w:rsid w:val="00A34EC9"/>
    <w:rsid w:val="00A34EF8"/>
    <w:rsid w:val="00A352A5"/>
    <w:rsid w:val="00A368C3"/>
    <w:rsid w:val="00A369D3"/>
    <w:rsid w:val="00A3705E"/>
    <w:rsid w:val="00A37320"/>
    <w:rsid w:val="00A37342"/>
    <w:rsid w:val="00A37344"/>
    <w:rsid w:val="00A37D03"/>
    <w:rsid w:val="00A41035"/>
    <w:rsid w:val="00A41163"/>
    <w:rsid w:val="00A415F5"/>
    <w:rsid w:val="00A4192A"/>
    <w:rsid w:val="00A41BF6"/>
    <w:rsid w:val="00A42048"/>
    <w:rsid w:val="00A42B69"/>
    <w:rsid w:val="00A44966"/>
    <w:rsid w:val="00A452C0"/>
    <w:rsid w:val="00A46FE8"/>
    <w:rsid w:val="00A50249"/>
    <w:rsid w:val="00A503D2"/>
    <w:rsid w:val="00A5060D"/>
    <w:rsid w:val="00A51688"/>
    <w:rsid w:val="00A51B8D"/>
    <w:rsid w:val="00A51D34"/>
    <w:rsid w:val="00A51ED1"/>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3F84"/>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28D"/>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2CD"/>
    <w:rsid w:val="00A92D3A"/>
    <w:rsid w:val="00A93418"/>
    <w:rsid w:val="00A93866"/>
    <w:rsid w:val="00A95439"/>
    <w:rsid w:val="00A967FF"/>
    <w:rsid w:val="00A973CC"/>
    <w:rsid w:val="00A9761D"/>
    <w:rsid w:val="00A97DBE"/>
    <w:rsid w:val="00A97F45"/>
    <w:rsid w:val="00AA0789"/>
    <w:rsid w:val="00AA36EE"/>
    <w:rsid w:val="00AA4083"/>
    <w:rsid w:val="00AA4800"/>
    <w:rsid w:val="00AA4961"/>
    <w:rsid w:val="00AA4A59"/>
    <w:rsid w:val="00AA4AC4"/>
    <w:rsid w:val="00AA5D8E"/>
    <w:rsid w:val="00AA5EBA"/>
    <w:rsid w:val="00AA61B3"/>
    <w:rsid w:val="00AA61DE"/>
    <w:rsid w:val="00AA71E3"/>
    <w:rsid w:val="00AA7495"/>
    <w:rsid w:val="00AB036E"/>
    <w:rsid w:val="00AB0B3E"/>
    <w:rsid w:val="00AB1B28"/>
    <w:rsid w:val="00AB25C6"/>
    <w:rsid w:val="00AB346C"/>
    <w:rsid w:val="00AB35DF"/>
    <w:rsid w:val="00AB37A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5C9B"/>
    <w:rsid w:val="00AD68B9"/>
    <w:rsid w:val="00AD7059"/>
    <w:rsid w:val="00AD7D54"/>
    <w:rsid w:val="00AE052B"/>
    <w:rsid w:val="00AE06D9"/>
    <w:rsid w:val="00AE21F6"/>
    <w:rsid w:val="00AE3DF0"/>
    <w:rsid w:val="00AE5407"/>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879"/>
    <w:rsid w:val="00B01B12"/>
    <w:rsid w:val="00B01E6E"/>
    <w:rsid w:val="00B02310"/>
    <w:rsid w:val="00B02B89"/>
    <w:rsid w:val="00B02C34"/>
    <w:rsid w:val="00B03145"/>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33"/>
    <w:rsid w:val="00B219CE"/>
    <w:rsid w:val="00B2226C"/>
    <w:rsid w:val="00B22802"/>
    <w:rsid w:val="00B22F8C"/>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3290"/>
    <w:rsid w:val="00B442F3"/>
    <w:rsid w:val="00B4464E"/>
    <w:rsid w:val="00B44951"/>
    <w:rsid w:val="00B44CFE"/>
    <w:rsid w:val="00B45261"/>
    <w:rsid w:val="00B45EC8"/>
    <w:rsid w:val="00B46189"/>
    <w:rsid w:val="00B4626C"/>
    <w:rsid w:val="00B47BF7"/>
    <w:rsid w:val="00B50072"/>
    <w:rsid w:val="00B50F76"/>
    <w:rsid w:val="00B52015"/>
    <w:rsid w:val="00B52135"/>
    <w:rsid w:val="00B52E2A"/>
    <w:rsid w:val="00B53292"/>
    <w:rsid w:val="00B539FC"/>
    <w:rsid w:val="00B53AD1"/>
    <w:rsid w:val="00B53F51"/>
    <w:rsid w:val="00B54454"/>
    <w:rsid w:val="00B54A92"/>
    <w:rsid w:val="00B55767"/>
    <w:rsid w:val="00B565E6"/>
    <w:rsid w:val="00B568A3"/>
    <w:rsid w:val="00B56B90"/>
    <w:rsid w:val="00B570ED"/>
    <w:rsid w:val="00B5774B"/>
    <w:rsid w:val="00B57B3A"/>
    <w:rsid w:val="00B60094"/>
    <w:rsid w:val="00B608CD"/>
    <w:rsid w:val="00B6314F"/>
    <w:rsid w:val="00B63312"/>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B3F"/>
    <w:rsid w:val="00B92FD5"/>
    <w:rsid w:val="00B94181"/>
    <w:rsid w:val="00B94AB5"/>
    <w:rsid w:val="00B95270"/>
    <w:rsid w:val="00B95AFF"/>
    <w:rsid w:val="00B95CD3"/>
    <w:rsid w:val="00B96043"/>
    <w:rsid w:val="00B968DE"/>
    <w:rsid w:val="00B975C7"/>
    <w:rsid w:val="00BA135A"/>
    <w:rsid w:val="00BA1E62"/>
    <w:rsid w:val="00BA2D1F"/>
    <w:rsid w:val="00BA39F1"/>
    <w:rsid w:val="00BA47E8"/>
    <w:rsid w:val="00BA62F3"/>
    <w:rsid w:val="00BA633E"/>
    <w:rsid w:val="00BA6521"/>
    <w:rsid w:val="00BA6BF7"/>
    <w:rsid w:val="00BA73BC"/>
    <w:rsid w:val="00BB0662"/>
    <w:rsid w:val="00BB0AB1"/>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3A18"/>
    <w:rsid w:val="00BC46E1"/>
    <w:rsid w:val="00BC51E7"/>
    <w:rsid w:val="00BC5E0D"/>
    <w:rsid w:val="00BC6088"/>
    <w:rsid w:val="00BC6375"/>
    <w:rsid w:val="00BC65FC"/>
    <w:rsid w:val="00BC7069"/>
    <w:rsid w:val="00BC71D7"/>
    <w:rsid w:val="00BC740F"/>
    <w:rsid w:val="00BC7744"/>
    <w:rsid w:val="00BD0353"/>
    <w:rsid w:val="00BD0CC3"/>
    <w:rsid w:val="00BD12AC"/>
    <w:rsid w:val="00BD1BE3"/>
    <w:rsid w:val="00BD2231"/>
    <w:rsid w:val="00BD279B"/>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33A6"/>
    <w:rsid w:val="00BE4B38"/>
    <w:rsid w:val="00BE4D1B"/>
    <w:rsid w:val="00BE4E59"/>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5895"/>
    <w:rsid w:val="00C36420"/>
    <w:rsid w:val="00C36C06"/>
    <w:rsid w:val="00C370DA"/>
    <w:rsid w:val="00C37747"/>
    <w:rsid w:val="00C37846"/>
    <w:rsid w:val="00C37B4A"/>
    <w:rsid w:val="00C41466"/>
    <w:rsid w:val="00C42529"/>
    <w:rsid w:val="00C437F8"/>
    <w:rsid w:val="00C4384B"/>
    <w:rsid w:val="00C43946"/>
    <w:rsid w:val="00C43F48"/>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05D5"/>
    <w:rsid w:val="00C61401"/>
    <w:rsid w:val="00C62A65"/>
    <w:rsid w:val="00C62CD3"/>
    <w:rsid w:val="00C62D6E"/>
    <w:rsid w:val="00C630FC"/>
    <w:rsid w:val="00C631E3"/>
    <w:rsid w:val="00C633E1"/>
    <w:rsid w:val="00C635E1"/>
    <w:rsid w:val="00C64865"/>
    <w:rsid w:val="00C64AED"/>
    <w:rsid w:val="00C64B7B"/>
    <w:rsid w:val="00C657FD"/>
    <w:rsid w:val="00C6631E"/>
    <w:rsid w:val="00C669E7"/>
    <w:rsid w:val="00C66EA0"/>
    <w:rsid w:val="00C67066"/>
    <w:rsid w:val="00C674A3"/>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2FC8"/>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561F"/>
    <w:rsid w:val="00CB59C6"/>
    <w:rsid w:val="00CB6AFE"/>
    <w:rsid w:val="00CC00D8"/>
    <w:rsid w:val="00CC100F"/>
    <w:rsid w:val="00CC1E41"/>
    <w:rsid w:val="00CC1F1A"/>
    <w:rsid w:val="00CC2C0B"/>
    <w:rsid w:val="00CC2C44"/>
    <w:rsid w:val="00CC2C63"/>
    <w:rsid w:val="00CC2D32"/>
    <w:rsid w:val="00CC308A"/>
    <w:rsid w:val="00CC32A6"/>
    <w:rsid w:val="00CC3A6C"/>
    <w:rsid w:val="00CC51F7"/>
    <w:rsid w:val="00CC5B6C"/>
    <w:rsid w:val="00CC5C27"/>
    <w:rsid w:val="00CD0148"/>
    <w:rsid w:val="00CD0534"/>
    <w:rsid w:val="00CD07A5"/>
    <w:rsid w:val="00CD0DDA"/>
    <w:rsid w:val="00CD0EC1"/>
    <w:rsid w:val="00CD328F"/>
    <w:rsid w:val="00CD42A9"/>
    <w:rsid w:val="00CD50DA"/>
    <w:rsid w:val="00CD51AF"/>
    <w:rsid w:val="00CD605A"/>
    <w:rsid w:val="00CD63CE"/>
    <w:rsid w:val="00CD66B4"/>
    <w:rsid w:val="00CD6773"/>
    <w:rsid w:val="00CD67B3"/>
    <w:rsid w:val="00CD6B5C"/>
    <w:rsid w:val="00CD6EA0"/>
    <w:rsid w:val="00CD7984"/>
    <w:rsid w:val="00CD7A23"/>
    <w:rsid w:val="00CD7B3B"/>
    <w:rsid w:val="00CD7C2D"/>
    <w:rsid w:val="00CD7C99"/>
    <w:rsid w:val="00CE08E5"/>
    <w:rsid w:val="00CE093A"/>
    <w:rsid w:val="00CE0F45"/>
    <w:rsid w:val="00CE1542"/>
    <w:rsid w:val="00CE2951"/>
    <w:rsid w:val="00CE3462"/>
    <w:rsid w:val="00CE373D"/>
    <w:rsid w:val="00CE3816"/>
    <w:rsid w:val="00CE3998"/>
    <w:rsid w:val="00CE4381"/>
    <w:rsid w:val="00CE76F0"/>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0F99"/>
    <w:rsid w:val="00D0189E"/>
    <w:rsid w:val="00D02291"/>
    <w:rsid w:val="00D0314D"/>
    <w:rsid w:val="00D035FE"/>
    <w:rsid w:val="00D03906"/>
    <w:rsid w:val="00D03AD7"/>
    <w:rsid w:val="00D03C69"/>
    <w:rsid w:val="00D043A7"/>
    <w:rsid w:val="00D04CC0"/>
    <w:rsid w:val="00D057B5"/>
    <w:rsid w:val="00D07402"/>
    <w:rsid w:val="00D076FE"/>
    <w:rsid w:val="00D07D31"/>
    <w:rsid w:val="00D1080F"/>
    <w:rsid w:val="00D10B1A"/>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09B"/>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300B"/>
    <w:rsid w:val="00D33726"/>
    <w:rsid w:val="00D34F03"/>
    <w:rsid w:val="00D356EB"/>
    <w:rsid w:val="00D35E98"/>
    <w:rsid w:val="00D3620C"/>
    <w:rsid w:val="00D3729B"/>
    <w:rsid w:val="00D37689"/>
    <w:rsid w:val="00D407D8"/>
    <w:rsid w:val="00D40B0B"/>
    <w:rsid w:val="00D40EF0"/>
    <w:rsid w:val="00D41F4A"/>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975"/>
    <w:rsid w:val="00D54EA0"/>
    <w:rsid w:val="00D55275"/>
    <w:rsid w:val="00D5590F"/>
    <w:rsid w:val="00D559CF"/>
    <w:rsid w:val="00D560B3"/>
    <w:rsid w:val="00D562DD"/>
    <w:rsid w:val="00D56465"/>
    <w:rsid w:val="00D565C0"/>
    <w:rsid w:val="00D56A5F"/>
    <w:rsid w:val="00D57389"/>
    <w:rsid w:val="00D575DC"/>
    <w:rsid w:val="00D57C2C"/>
    <w:rsid w:val="00D60A8B"/>
    <w:rsid w:val="00D623A5"/>
    <w:rsid w:val="00D62852"/>
    <w:rsid w:val="00D6288F"/>
    <w:rsid w:val="00D63E33"/>
    <w:rsid w:val="00D63F57"/>
    <w:rsid w:val="00D64441"/>
    <w:rsid w:val="00D65D13"/>
    <w:rsid w:val="00D679BF"/>
    <w:rsid w:val="00D7058A"/>
    <w:rsid w:val="00D70CE0"/>
    <w:rsid w:val="00D74765"/>
    <w:rsid w:val="00D74E12"/>
    <w:rsid w:val="00D768CC"/>
    <w:rsid w:val="00D7738B"/>
    <w:rsid w:val="00D777A7"/>
    <w:rsid w:val="00D777C8"/>
    <w:rsid w:val="00D77A29"/>
    <w:rsid w:val="00D818C6"/>
    <w:rsid w:val="00D85B82"/>
    <w:rsid w:val="00D867D2"/>
    <w:rsid w:val="00D86AC1"/>
    <w:rsid w:val="00D86B28"/>
    <w:rsid w:val="00D87F0D"/>
    <w:rsid w:val="00D90367"/>
    <w:rsid w:val="00D903D1"/>
    <w:rsid w:val="00D90EEC"/>
    <w:rsid w:val="00D92185"/>
    <w:rsid w:val="00D92685"/>
    <w:rsid w:val="00D936ED"/>
    <w:rsid w:val="00D93A2F"/>
    <w:rsid w:val="00D95186"/>
    <w:rsid w:val="00D95C24"/>
    <w:rsid w:val="00D95D58"/>
    <w:rsid w:val="00D96B15"/>
    <w:rsid w:val="00D975BD"/>
    <w:rsid w:val="00D97A29"/>
    <w:rsid w:val="00D97D81"/>
    <w:rsid w:val="00DA2E4A"/>
    <w:rsid w:val="00DA42FF"/>
    <w:rsid w:val="00DA4FF3"/>
    <w:rsid w:val="00DA5642"/>
    <w:rsid w:val="00DA5647"/>
    <w:rsid w:val="00DA5D97"/>
    <w:rsid w:val="00DA6EB5"/>
    <w:rsid w:val="00DA7DF1"/>
    <w:rsid w:val="00DB0402"/>
    <w:rsid w:val="00DB2423"/>
    <w:rsid w:val="00DB28C3"/>
    <w:rsid w:val="00DB2A44"/>
    <w:rsid w:val="00DB3D3A"/>
    <w:rsid w:val="00DB4026"/>
    <w:rsid w:val="00DB46BE"/>
    <w:rsid w:val="00DB4F7D"/>
    <w:rsid w:val="00DB541F"/>
    <w:rsid w:val="00DB5BC6"/>
    <w:rsid w:val="00DB65CA"/>
    <w:rsid w:val="00DB66D3"/>
    <w:rsid w:val="00DB6C6A"/>
    <w:rsid w:val="00DB7C1E"/>
    <w:rsid w:val="00DC093C"/>
    <w:rsid w:val="00DC0B91"/>
    <w:rsid w:val="00DC11E0"/>
    <w:rsid w:val="00DC12B0"/>
    <w:rsid w:val="00DC1553"/>
    <w:rsid w:val="00DC1BA3"/>
    <w:rsid w:val="00DC2286"/>
    <w:rsid w:val="00DC2800"/>
    <w:rsid w:val="00DC2DC4"/>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A21"/>
    <w:rsid w:val="00DE6FBC"/>
    <w:rsid w:val="00DE7148"/>
    <w:rsid w:val="00DE7B3B"/>
    <w:rsid w:val="00DF0630"/>
    <w:rsid w:val="00DF0FA5"/>
    <w:rsid w:val="00DF1ED4"/>
    <w:rsid w:val="00DF2ACA"/>
    <w:rsid w:val="00DF38E1"/>
    <w:rsid w:val="00DF660F"/>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3F9F"/>
    <w:rsid w:val="00E14386"/>
    <w:rsid w:val="00E1451D"/>
    <w:rsid w:val="00E1472B"/>
    <w:rsid w:val="00E157E4"/>
    <w:rsid w:val="00E16784"/>
    <w:rsid w:val="00E1795D"/>
    <w:rsid w:val="00E17A88"/>
    <w:rsid w:val="00E20796"/>
    <w:rsid w:val="00E20935"/>
    <w:rsid w:val="00E21216"/>
    <w:rsid w:val="00E21745"/>
    <w:rsid w:val="00E21C1C"/>
    <w:rsid w:val="00E231E5"/>
    <w:rsid w:val="00E23EDF"/>
    <w:rsid w:val="00E240DF"/>
    <w:rsid w:val="00E2438D"/>
    <w:rsid w:val="00E24A3F"/>
    <w:rsid w:val="00E2579C"/>
    <w:rsid w:val="00E25F37"/>
    <w:rsid w:val="00E26B91"/>
    <w:rsid w:val="00E26EDD"/>
    <w:rsid w:val="00E27B12"/>
    <w:rsid w:val="00E301D1"/>
    <w:rsid w:val="00E31252"/>
    <w:rsid w:val="00E31BF2"/>
    <w:rsid w:val="00E32D13"/>
    <w:rsid w:val="00E33179"/>
    <w:rsid w:val="00E331C0"/>
    <w:rsid w:val="00E33468"/>
    <w:rsid w:val="00E33473"/>
    <w:rsid w:val="00E34134"/>
    <w:rsid w:val="00E34263"/>
    <w:rsid w:val="00E34B9C"/>
    <w:rsid w:val="00E34FFC"/>
    <w:rsid w:val="00E35947"/>
    <w:rsid w:val="00E35B3C"/>
    <w:rsid w:val="00E36CB2"/>
    <w:rsid w:val="00E40201"/>
    <w:rsid w:val="00E40F04"/>
    <w:rsid w:val="00E4114E"/>
    <w:rsid w:val="00E42F80"/>
    <w:rsid w:val="00E43D58"/>
    <w:rsid w:val="00E43FBF"/>
    <w:rsid w:val="00E44744"/>
    <w:rsid w:val="00E45BE1"/>
    <w:rsid w:val="00E45F1C"/>
    <w:rsid w:val="00E46AF8"/>
    <w:rsid w:val="00E46CBA"/>
    <w:rsid w:val="00E47FDE"/>
    <w:rsid w:val="00E507D9"/>
    <w:rsid w:val="00E513DF"/>
    <w:rsid w:val="00E51BDD"/>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211"/>
    <w:rsid w:val="00E76BA9"/>
    <w:rsid w:val="00E80BE4"/>
    <w:rsid w:val="00E81ADB"/>
    <w:rsid w:val="00E828F7"/>
    <w:rsid w:val="00E8315F"/>
    <w:rsid w:val="00E852A2"/>
    <w:rsid w:val="00E855E9"/>
    <w:rsid w:val="00E85EDE"/>
    <w:rsid w:val="00E87830"/>
    <w:rsid w:val="00E91158"/>
    <w:rsid w:val="00E911EE"/>
    <w:rsid w:val="00E9271A"/>
    <w:rsid w:val="00E928DD"/>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67E"/>
    <w:rsid w:val="00EA5ABF"/>
    <w:rsid w:val="00EA630B"/>
    <w:rsid w:val="00EA7056"/>
    <w:rsid w:val="00EB055C"/>
    <w:rsid w:val="00EB0DA4"/>
    <w:rsid w:val="00EB18D1"/>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B7F4D"/>
    <w:rsid w:val="00EC23AE"/>
    <w:rsid w:val="00EC2EAB"/>
    <w:rsid w:val="00EC36EF"/>
    <w:rsid w:val="00EC3D03"/>
    <w:rsid w:val="00EC4910"/>
    <w:rsid w:val="00EC5166"/>
    <w:rsid w:val="00EC5283"/>
    <w:rsid w:val="00EC52DC"/>
    <w:rsid w:val="00EC5518"/>
    <w:rsid w:val="00EC6C28"/>
    <w:rsid w:val="00EC71DC"/>
    <w:rsid w:val="00EC76DA"/>
    <w:rsid w:val="00ED0759"/>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51F"/>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3F3E"/>
    <w:rsid w:val="00F2498D"/>
    <w:rsid w:val="00F2538D"/>
    <w:rsid w:val="00F259D8"/>
    <w:rsid w:val="00F26244"/>
    <w:rsid w:val="00F263DF"/>
    <w:rsid w:val="00F2710D"/>
    <w:rsid w:val="00F27554"/>
    <w:rsid w:val="00F27BC0"/>
    <w:rsid w:val="00F30D17"/>
    <w:rsid w:val="00F310AF"/>
    <w:rsid w:val="00F31368"/>
    <w:rsid w:val="00F3142F"/>
    <w:rsid w:val="00F316A3"/>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5984"/>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53F1"/>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3F5E"/>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28A5"/>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E7E71"/>
    <w:rsid w:val="00FF164C"/>
    <w:rsid w:val="00FF2486"/>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qFormat/>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B2">
    <w:name w:val="B2"/>
    <w:basedOn w:val="List2"/>
    <w:link w:val="B2Char"/>
    <w:qFormat/>
    <w:rsid w:val="007713B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7713BB"/>
    <w:rPr>
      <w:rFonts w:ascii="Times New Roman" w:eastAsia="Times New Roman" w:hAnsi="Times New Roman"/>
      <w:lang w:val="x-none" w:eastAsia="x-none"/>
    </w:rPr>
  </w:style>
  <w:style w:type="paragraph" w:customStyle="1" w:styleId="B3">
    <w:name w:val="B3"/>
    <w:basedOn w:val="List3"/>
    <w:link w:val="B3Char2"/>
    <w:qFormat/>
    <w:rsid w:val="007713BB"/>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7713BB"/>
    <w:rPr>
      <w:rFonts w:ascii="Times New Roman" w:eastAsia="Times New Roman" w:hAnsi="Times New Roman"/>
      <w:lang w:val="x-none" w:eastAsia="x-none"/>
    </w:rPr>
  </w:style>
  <w:style w:type="paragraph" w:styleId="List2">
    <w:name w:val="List 2"/>
    <w:basedOn w:val="Normal"/>
    <w:uiPriority w:val="99"/>
    <w:semiHidden/>
    <w:unhideWhenUsed/>
    <w:rsid w:val="007713BB"/>
    <w:pPr>
      <w:ind w:left="566" w:hanging="283"/>
      <w:contextualSpacing/>
    </w:pPr>
  </w:style>
  <w:style w:type="paragraph" w:styleId="List3">
    <w:name w:val="List 3"/>
    <w:basedOn w:val="Normal"/>
    <w:uiPriority w:val="99"/>
    <w:semiHidden/>
    <w:unhideWhenUsed/>
    <w:rsid w:val="007713BB"/>
    <w:pPr>
      <w:ind w:left="849" w:hanging="283"/>
      <w:contextualSpacing/>
    </w:pPr>
  </w:style>
  <w:style w:type="paragraph" w:customStyle="1" w:styleId="Comments">
    <w:name w:val="Comments"/>
    <w:basedOn w:val="Normal"/>
    <w:link w:val="CommentsChar"/>
    <w:qFormat/>
    <w:rsid w:val="000E5773"/>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0E5773"/>
    <w:rPr>
      <w:rFonts w:ascii="Arial" w:eastAsia="MS Mincho" w:hAnsi="Arial"/>
      <w:i/>
      <w:noProof/>
      <w:sz w:val="18"/>
      <w:szCs w:val="24"/>
      <w:lang w:val="en-GB" w:eastAsia="en-GB"/>
    </w:rPr>
  </w:style>
  <w:style w:type="paragraph" w:customStyle="1" w:styleId="EmailDiscussion">
    <w:name w:val="EmailDiscussion"/>
    <w:basedOn w:val="Normal"/>
    <w:next w:val="Doc-text2"/>
    <w:link w:val="EmailDiscussionChar"/>
    <w:rsid w:val="00EC23AE"/>
    <w:pPr>
      <w:spacing w:before="40" w:after="0" w:line="240" w:lineRule="auto"/>
    </w:pPr>
    <w:rPr>
      <w:rFonts w:ascii="ZapfDingbats" w:eastAsia="Calibri Light" w:hAnsi="ZapfDingbats"/>
      <w:b/>
      <w:szCs w:val="24"/>
      <w:lang w:val="en-GB" w:eastAsia="en-GB"/>
    </w:rPr>
  </w:style>
  <w:style w:type="character" w:customStyle="1" w:styleId="EmailDiscussionChar">
    <w:name w:val="EmailDiscussion Char"/>
    <w:link w:val="EmailDiscussion"/>
    <w:rsid w:val="00EC23AE"/>
    <w:rPr>
      <w:rFonts w:ascii="ZapfDingbats" w:eastAsia="Calibri Light" w:hAnsi="ZapfDingbats"/>
      <w:b/>
      <w:szCs w:val="24"/>
      <w:lang w:val="en-GB" w:eastAsia="en-GB"/>
    </w:rPr>
  </w:style>
  <w:style w:type="paragraph" w:customStyle="1" w:styleId="EmailDiscussion2">
    <w:name w:val="EmailDiscussion2"/>
    <w:basedOn w:val="Doc-text2"/>
    <w:qFormat/>
    <w:rsid w:val="00EC23AE"/>
    <w:rPr>
      <w:rFonts w:ascii="ZapfDingbats" w:eastAsia="Calibri Light" w:hAnsi="ZapfDingbats" w:cs="ZapfDingbats"/>
    </w:rPr>
  </w:style>
  <w:style w:type="paragraph" w:customStyle="1" w:styleId="B4">
    <w:name w:val="B4"/>
    <w:basedOn w:val="List4"/>
    <w:link w:val="B4Char"/>
    <w:qFormat/>
    <w:rsid w:val="00AD5C9B"/>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szCs w:val="20"/>
      <w:lang w:val="x-none" w:eastAsia="x-none"/>
    </w:rPr>
  </w:style>
  <w:style w:type="character" w:customStyle="1" w:styleId="B4Char">
    <w:name w:val="B4 Char"/>
    <w:link w:val="B4"/>
    <w:qFormat/>
    <w:rsid w:val="00AD5C9B"/>
    <w:rPr>
      <w:rFonts w:ascii="Times New Roman" w:eastAsia="Times New Roman" w:hAnsi="Times New Roman"/>
      <w:lang w:val="x-none" w:eastAsia="x-none"/>
    </w:rPr>
  </w:style>
  <w:style w:type="paragraph" w:styleId="List4">
    <w:name w:val="List 4"/>
    <w:basedOn w:val="Normal"/>
    <w:uiPriority w:val="99"/>
    <w:semiHidden/>
    <w:unhideWhenUsed/>
    <w:rsid w:val="00AD5C9B"/>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977488654">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780879500">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E46D4-01F9-44D9-88BD-DB20AAA49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91A5D-87C8-48A9-BD25-95A11A0F9780}">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4.xml><?xml version="1.0" encoding="utf-8"?>
<ds:datastoreItem xmlns:ds="http://schemas.openxmlformats.org/officeDocument/2006/customXml" ds:itemID="{743F7B40-C308-418E-AB63-4B6618A51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2533</Words>
  <Characters>13428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2</cp:revision>
  <cp:lastPrinted>2019-02-01T14:22:00Z</cp:lastPrinted>
  <dcterms:created xsi:type="dcterms:W3CDTF">2019-08-15T14:39:00Z</dcterms:created>
  <dcterms:modified xsi:type="dcterms:W3CDTF">2019-08-15T14:39:00Z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1d65e574-e194-4ac2-9fc7-3d787746cfaf</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512">
    <vt:lpwstr>320</vt:lpwstr>
  </property>
  <property fmtid="{D5CDD505-2E9C-101B-9397-08002B2CF9AE}" pid="16" name="AuthorIds_UIVersion_1024">
    <vt:lpwstr>320</vt:lpwstr>
  </property>
</Properties>
</file>